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C8B" w:rsidRDefault="002A4C8B" w:rsidP="004F645B"/>
    <w:p w:rsidR="00B65002" w:rsidRPr="00130E45" w:rsidRDefault="00B65002" w:rsidP="00B65002">
      <w:pPr>
        <w:jc w:val="both"/>
        <w:rPr>
          <w:rFonts w:ascii="Arial" w:hAnsi="Arial" w:cs="Arial"/>
          <w:b/>
          <w:color w:val="385623"/>
          <w:sz w:val="28"/>
          <w:szCs w:val="28"/>
        </w:rPr>
      </w:pPr>
      <w:r>
        <w:rPr>
          <w:noProof/>
          <w:lang w:eastAsia="sk-SK"/>
        </w:rPr>
        <w:drawing>
          <wp:inline distT="0" distB="0" distL="0" distR="0">
            <wp:extent cx="5759450" cy="946150"/>
            <wp:effectExtent l="0" t="0" r="0" b="635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946150"/>
                    </a:xfrm>
                    <a:prstGeom prst="rect">
                      <a:avLst/>
                    </a:prstGeom>
                    <a:noFill/>
                    <a:ln>
                      <a:noFill/>
                    </a:ln>
                  </pic:spPr>
                </pic:pic>
              </a:graphicData>
            </a:graphic>
          </wp:inline>
        </w:drawing>
      </w:r>
    </w:p>
    <w:p w:rsidR="00654684" w:rsidRDefault="00654684" w:rsidP="00B65002">
      <w:pPr>
        <w:jc w:val="center"/>
        <w:rPr>
          <w:rFonts w:ascii="Times New Roman" w:eastAsia="Times New Roman" w:hAnsi="Times New Roman" w:cs="Times New Roman"/>
          <w:b/>
          <w:sz w:val="32"/>
          <w:szCs w:val="32"/>
          <w:lang w:eastAsia="sk-SK"/>
        </w:rPr>
      </w:pPr>
      <w:r>
        <w:rPr>
          <w:rFonts w:ascii="Times New Roman" w:eastAsia="Times New Roman" w:hAnsi="Times New Roman" w:cs="Times New Roman"/>
          <w:b/>
          <w:sz w:val="32"/>
          <w:szCs w:val="32"/>
          <w:lang w:eastAsia="sk-SK"/>
        </w:rPr>
        <w:t xml:space="preserve">ML Košice </w:t>
      </w:r>
    </w:p>
    <w:p w:rsidR="00B65002" w:rsidRPr="00C37D27" w:rsidRDefault="00654684" w:rsidP="00B65002">
      <w:pPr>
        <w:jc w:val="center"/>
        <w:rPr>
          <w:rFonts w:ascii="Arial" w:hAnsi="Arial" w:cs="Arial"/>
          <w:sz w:val="24"/>
          <w:szCs w:val="24"/>
        </w:rPr>
      </w:pPr>
      <w:r>
        <w:rPr>
          <w:rFonts w:ascii="Times New Roman" w:eastAsia="Times New Roman" w:hAnsi="Times New Roman" w:cs="Times New Roman"/>
          <w:b/>
          <w:sz w:val="32"/>
          <w:szCs w:val="32"/>
          <w:lang w:eastAsia="sk-SK"/>
        </w:rPr>
        <w:t>PBHL na MLBB s.r.o.</w:t>
      </w:r>
    </w:p>
    <w:p w:rsidR="00B65002" w:rsidRPr="00C37D27" w:rsidRDefault="0079550D" w:rsidP="00B65002">
      <w:pPr>
        <w:jc w:val="center"/>
        <w:rPr>
          <w:rFonts w:ascii="Arial" w:hAnsi="Arial" w:cs="Arial"/>
          <w:sz w:val="24"/>
          <w:szCs w:val="24"/>
        </w:rPr>
      </w:pPr>
      <w:r>
        <w:rPr>
          <w:rFonts w:ascii="Arial" w:hAnsi="Arial" w:cs="Arial"/>
          <w:sz w:val="24"/>
          <w:szCs w:val="24"/>
        </w:rPr>
        <w:t xml:space="preserve">12. </w:t>
      </w:r>
      <w:r w:rsidR="00792B00" w:rsidRPr="00C37D27">
        <w:rPr>
          <w:rFonts w:ascii="Arial" w:hAnsi="Arial" w:cs="Arial"/>
          <w:sz w:val="24"/>
          <w:szCs w:val="24"/>
        </w:rPr>
        <w:t>jún</w:t>
      </w:r>
      <w:r w:rsidR="00B65002" w:rsidRPr="00C37D27">
        <w:rPr>
          <w:rFonts w:ascii="Arial" w:hAnsi="Arial" w:cs="Arial"/>
          <w:sz w:val="24"/>
          <w:szCs w:val="24"/>
        </w:rPr>
        <w:t xml:space="preserve"> </w:t>
      </w:r>
      <w:r w:rsidR="00792B00" w:rsidRPr="00C37D27">
        <w:rPr>
          <w:rFonts w:ascii="Arial" w:hAnsi="Arial" w:cs="Arial"/>
          <w:sz w:val="24"/>
          <w:szCs w:val="24"/>
        </w:rPr>
        <w:t>2019</w:t>
      </w:r>
    </w:p>
    <w:p w:rsidR="00B65002" w:rsidRDefault="00B65002" w:rsidP="00B65002">
      <w:pPr>
        <w:jc w:val="center"/>
        <w:rPr>
          <w:rFonts w:ascii="Arial" w:hAnsi="Arial" w:cs="Arial"/>
          <w:sz w:val="24"/>
          <w:szCs w:val="24"/>
        </w:rPr>
      </w:pPr>
      <w:r w:rsidRPr="00C37D27">
        <w:rPr>
          <w:rFonts w:ascii="Arial" w:hAnsi="Arial" w:cs="Arial"/>
          <w:sz w:val="24"/>
          <w:szCs w:val="24"/>
        </w:rPr>
        <w:t>Ing. Eduard Apfel</w:t>
      </w:r>
    </w:p>
    <w:p w:rsidR="0008492E" w:rsidRDefault="0008492E" w:rsidP="00B65002">
      <w:pPr>
        <w:jc w:val="center"/>
        <w:rPr>
          <w:rFonts w:ascii="Arial" w:hAnsi="Arial" w:cs="Arial"/>
          <w:sz w:val="24"/>
          <w:szCs w:val="24"/>
        </w:rPr>
      </w:pPr>
    </w:p>
    <w:p w:rsidR="00B65002" w:rsidRDefault="00B65002" w:rsidP="00FB5AC4">
      <w:pPr>
        <w:jc w:val="center"/>
        <w:rPr>
          <w:rFonts w:ascii="Arial" w:hAnsi="Arial" w:cs="Arial"/>
          <w:b/>
          <w:sz w:val="24"/>
          <w:szCs w:val="24"/>
        </w:rPr>
      </w:pPr>
      <w:r w:rsidRPr="00C37D27">
        <w:rPr>
          <w:rFonts w:ascii="Arial" w:hAnsi="Arial" w:cs="Arial"/>
          <w:b/>
          <w:sz w:val="24"/>
          <w:szCs w:val="24"/>
        </w:rPr>
        <w:t>Exkurzný sprievodca</w:t>
      </w:r>
    </w:p>
    <w:p w:rsidR="00C37D27" w:rsidRPr="00C37D27" w:rsidRDefault="00C37D27" w:rsidP="00C37D27">
      <w:pPr>
        <w:jc w:val="both"/>
        <w:rPr>
          <w:rFonts w:ascii="Arial" w:hAnsi="Arial" w:cs="Arial"/>
          <w:b/>
          <w:sz w:val="24"/>
          <w:szCs w:val="24"/>
        </w:rPr>
      </w:pPr>
      <w:r>
        <w:rPr>
          <w:rFonts w:ascii="Arial" w:hAnsi="Arial" w:cs="Arial"/>
          <w:b/>
          <w:sz w:val="24"/>
          <w:szCs w:val="24"/>
        </w:rPr>
        <w:t>zameraný</w:t>
      </w:r>
      <w:r w:rsidRPr="00C37D27">
        <w:rPr>
          <w:rFonts w:ascii="Arial" w:hAnsi="Arial" w:cs="Arial"/>
          <w:b/>
          <w:sz w:val="24"/>
          <w:szCs w:val="24"/>
        </w:rPr>
        <w:t xml:space="preserve"> na :</w:t>
      </w:r>
    </w:p>
    <w:p w:rsidR="00C37D27" w:rsidRPr="00C37D27" w:rsidRDefault="00C37D27" w:rsidP="00C37D27">
      <w:pPr>
        <w:pStyle w:val="Odsekzoznamu"/>
        <w:numPr>
          <w:ilvl w:val="0"/>
          <w:numId w:val="2"/>
        </w:numPr>
        <w:spacing w:line="276" w:lineRule="auto"/>
        <w:jc w:val="both"/>
        <w:rPr>
          <w:rFonts w:ascii="Arial" w:hAnsi="Arial" w:cs="Arial"/>
          <w:b/>
          <w:sz w:val="24"/>
          <w:szCs w:val="24"/>
        </w:rPr>
      </w:pPr>
      <w:proofErr w:type="spellStart"/>
      <w:r>
        <w:rPr>
          <w:rFonts w:ascii="Arial" w:hAnsi="Arial" w:cs="Arial"/>
          <w:b/>
          <w:sz w:val="24"/>
          <w:szCs w:val="24"/>
        </w:rPr>
        <w:t>Š</w:t>
      </w:r>
      <w:r w:rsidRPr="00C37D27">
        <w:rPr>
          <w:rFonts w:ascii="Arial" w:hAnsi="Arial" w:cs="Arial"/>
          <w:b/>
          <w:sz w:val="24"/>
          <w:szCs w:val="24"/>
        </w:rPr>
        <w:t>trukturalizačné</w:t>
      </w:r>
      <w:proofErr w:type="spellEnd"/>
      <w:r w:rsidRPr="00C37D27">
        <w:rPr>
          <w:rFonts w:ascii="Arial" w:hAnsi="Arial" w:cs="Arial"/>
          <w:b/>
          <w:sz w:val="24"/>
          <w:szCs w:val="24"/>
        </w:rPr>
        <w:t xml:space="preserve">  prebierky</w:t>
      </w:r>
    </w:p>
    <w:p w:rsidR="00C37D27" w:rsidRPr="00C37D27" w:rsidRDefault="00C37D27" w:rsidP="00C37D27">
      <w:pPr>
        <w:pStyle w:val="Odsekzoznamu"/>
        <w:numPr>
          <w:ilvl w:val="0"/>
          <w:numId w:val="2"/>
        </w:numPr>
        <w:rPr>
          <w:rFonts w:ascii="Arial" w:hAnsi="Arial" w:cs="Arial"/>
          <w:b/>
          <w:sz w:val="24"/>
          <w:szCs w:val="24"/>
        </w:rPr>
      </w:pPr>
      <w:proofErr w:type="spellStart"/>
      <w:r w:rsidRPr="00C37D27">
        <w:rPr>
          <w:rFonts w:ascii="Arial" w:hAnsi="Arial" w:cs="Arial"/>
          <w:b/>
          <w:sz w:val="24"/>
          <w:szCs w:val="24"/>
        </w:rPr>
        <w:t>Prebudovu</w:t>
      </w:r>
      <w:proofErr w:type="spellEnd"/>
      <w:r w:rsidRPr="00C37D27">
        <w:rPr>
          <w:rFonts w:ascii="Arial" w:hAnsi="Arial" w:cs="Arial"/>
          <w:b/>
          <w:sz w:val="24"/>
          <w:szCs w:val="24"/>
        </w:rPr>
        <w:t xml:space="preserve"> porastov na trvalo viacetážové porasty v traktorových terénoch</w:t>
      </w:r>
    </w:p>
    <w:p w:rsidR="00C37D27" w:rsidRPr="00C37D27" w:rsidRDefault="00C37D27" w:rsidP="00C37D27">
      <w:pPr>
        <w:pStyle w:val="Odsekzoznamu"/>
        <w:numPr>
          <w:ilvl w:val="0"/>
          <w:numId w:val="2"/>
        </w:numPr>
        <w:spacing w:line="276" w:lineRule="auto"/>
        <w:jc w:val="both"/>
        <w:rPr>
          <w:rFonts w:ascii="Arial" w:hAnsi="Arial" w:cs="Arial"/>
          <w:b/>
          <w:sz w:val="24"/>
          <w:szCs w:val="24"/>
        </w:rPr>
      </w:pPr>
      <w:r w:rsidRPr="00C37D27">
        <w:rPr>
          <w:rFonts w:ascii="Arial" w:hAnsi="Arial" w:cs="Arial"/>
          <w:b/>
          <w:sz w:val="24"/>
          <w:szCs w:val="24"/>
        </w:rPr>
        <w:t>Obnovu v lanovkových terénoch</w:t>
      </w:r>
    </w:p>
    <w:p w:rsidR="00B65002" w:rsidRDefault="00B65002" w:rsidP="00B65002">
      <w:pPr>
        <w:jc w:val="both"/>
        <w:rPr>
          <w:rFonts w:ascii="Arial" w:hAnsi="Arial" w:cs="Arial"/>
          <w:b/>
          <w:sz w:val="28"/>
          <w:szCs w:val="28"/>
        </w:rPr>
      </w:pPr>
      <w:r>
        <w:rPr>
          <w:rFonts w:ascii="Arial" w:hAnsi="Arial" w:cs="Arial"/>
          <w:b/>
          <w:sz w:val="28"/>
          <w:szCs w:val="28"/>
        </w:rPr>
        <w:t>ÚVOD</w:t>
      </w:r>
    </w:p>
    <w:p w:rsidR="00B65002" w:rsidRPr="00987B7E" w:rsidRDefault="00B65002" w:rsidP="00B65002">
      <w:pPr>
        <w:ind w:firstLine="708"/>
        <w:jc w:val="both"/>
        <w:rPr>
          <w:rFonts w:ascii="Arial" w:hAnsi="Arial" w:cs="Arial"/>
          <w:sz w:val="24"/>
          <w:szCs w:val="24"/>
        </w:rPr>
      </w:pPr>
      <w:r>
        <w:rPr>
          <w:rFonts w:ascii="Arial" w:hAnsi="Arial" w:cs="Arial"/>
          <w:sz w:val="24"/>
          <w:szCs w:val="24"/>
        </w:rPr>
        <w:t xml:space="preserve">Mestské lesy Banská Bystrica s.r.o. obhospodarujú od roku 1995 lesy na výmere 7218 ha </w:t>
      </w:r>
      <w:r w:rsidRPr="00987B7E">
        <w:rPr>
          <w:rFonts w:ascii="Arial" w:hAnsi="Arial" w:cs="Arial"/>
          <w:sz w:val="24"/>
          <w:szCs w:val="24"/>
        </w:rPr>
        <w:t>s vysokým podielom prirodzenej drevinovej skladby porastov. Zastú</w:t>
      </w:r>
      <w:r>
        <w:rPr>
          <w:rFonts w:ascii="Arial" w:hAnsi="Arial" w:cs="Arial"/>
          <w:sz w:val="24"/>
          <w:szCs w:val="24"/>
        </w:rPr>
        <w:t xml:space="preserve">penie ihličnatých drevín 29 % (smrek 19 %, jedľa </w:t>
      </w:r>
      <w:r w:rsidRPr="00987B7E">
        <w:rPr>
          <w:rFonts w:ascii="Arial" w:hAnsi="Arial" w:cs="Arial"/>
          <w:sz w:val="24"/>
          <w:szCs w:val="24"/>
        </w:rPr>
        <w:t>5 %, borovica 4</w:t>
      </w:r>
      <w:r>
        <w:rPr>
          <w:rFonts w:ascii="Arial" w:hAnsi="Arial" w:cs="Arial"/>
          <w:sz w:val="24"/>
          <w:szCs w:val="24"/>
        </w:rPr>
        <w:t xml:space="preserve"> </w:t>
      </w:r>
      <w:r w:rsidRPr="00987B7E">
        <w:rPr>
          <w:rFonts w:ascii="Arial" w:hAnsi="Arial" w:cs="Arial"/>
          <w:sz w:val="24"/>
          <w:szCs w:val="24"/>
        </w:rPr>
        <w:t>% a smrekovec 1</w:t>
      </w:r>
      <w:r>
        <w:rPr>
          <w:rFonts w:ascii="Arial" w:hAnsi="Arial" w:cs="Arial"/>
          <w:sz w:val="24"/>
          <w:szCs w:val="24"/>
        </w:rPr>
        <w:t xml:space="preserve"> </w:t>
      </w:r>
      <w:r w:rsidRPr="00987B7E">
        <w:rPr>
          <w:rFonts w:ascii="Arial" w:hAnsi="Arial" w:cs="Arial"/>
          <w:sz w:val="24"/>
          <w:szCs w:val="24"/>
        </w:rPr>
        <w:t>%) a</w:t>
      </w:r>
      <w:r>
        <w:rPr>
          <w:rFonts w:ascii="Arial" w:hAnsi="Arial" w:cs="Arial"/>
          <w:sz w:val="24"/>
          <w:szCs w:val="24"/>
        </w:rPr>
        <w:t> </w:t>
      </w:r>
      <w:r w:rsidRPr="00987B7E">
        <w:rPr>
          <w:rFonts w:ascii="Arial" w:hAnsi="Arial" w:cs="Arial"/>
          <w:sz w:val="24"/>
          <w:szCs w:val="24"/>
        </w:rPr>
        <w:t>71</w:t>
      </w:r>
      <w:r>
        <w:rPr>
          <w:rFonts w:ascii="Arial" w:hAnsi="Arial" w:cs="Arial"/>
          <w:sz w:val="24"/>
          <w:szCs w:val="24"/>
        </w:rPr>
        <w:t xml:space="preserve"> </w:t>
      </w:r>
      <w:r w:rsidRPr="00987B7E">
        <w:rPr>
          <w:rFonts w:ascii="Arial" w:hAnsi="Arial" w:cs="Arial"/>
          <w:sz w:val="24"/>
          <w:szCs w:val="24"/>
        </w:rPr>
        <w:t>% podiel listnatých drevín (buk 53</w:t>
      </w:r>
      <w:r>
        <w:rPr>
          <w:rFonts w:ascii="Arial" w:hAnsi="Arial" w:cs="Arial"/>
          <w:sz w:val="24"/>
          <w:szCs w:val="24"/>
        </w:rPr>
        <w:t xml:space="preserve"> </w:t>
      </w:r>
      <w:r w:rsidRPr="00987B7E">
        <w:rPr>
          <w:rFonts w:ascii="Arial" w:hAnsi="Arial" w:cs="Arial"/>
          <w:sz w:val="24"/>
          <w:szCs w:val="24"/>
        </w:rPr>
        <w:t>%, jaseň 8</w:t>
      </w:r>
      <w:r>
        <w:rPr>
          <w:rFonts w:ascii="Arial" w:hAnsi="Arial" w:cs="Arial"/>
          <w:sz w:val="24"/>
          <w:szCs w:val="24"/>
        </w:rPr>
        <w:t xml:space="preserve"> </w:t>
      </w:r>
      <w:r w:rsidRPr="00987B7E">
        <w:rPr>
          <w:rFonts w:ascii="Arial" w:hAnsi="Arial" w:cs="Arial"/>
          <w:sz w:val="24"/>
          <w:szCs w:val="24"/>
        </w:rPr>
        <w:t>%, javor 7</w:t>
      </w:r>
      <w:r>
        <w:rPr>
          <w:rFonts w:ascii="Arial" w:hAnsi="Arial" w:cs="Arial"/>
          <w:sz w:val="24"/>
          <w:szCs w:val="24"/>
        </w:rPr>
        <w:t xml:space="preserve"> </w:t>
      </w:r>
      <w:r w:rsidRPr="00987B7E">
        <w:rPr>
          <w:rFonts w:ascii="Arial" w:hAnsi="Arial" w:cs="Arial"/>
          <w:sz w:val="24"/>
          <w:szCs w:val="24"/>
        </w:rPr>
        <w:t xml:space="preserve">%, </w:t>
      </w:r>
      <w:proofErr w:type="spellStart"/>
      <w:r w:rsidRPr="00987B7E">
        <w:rPr>
          <w:rFonts w:ascii="Arial" w:hAnsi="Arial" w:cs="Arial"/>
          <w:sz w:val="24"/>
          <w:szCs w:val="24"/>
        </w:rPr>
        <w:t>ost</w:t>
      </w:r>
      <w:proofErr w:type="spellEnd"/>
      <w:r w:rsidRPr="00987B7E">
        <w:rPr>
          <w:rFonts w:ascii="Arial" w:hAnsi="Arial" w:cs="Arial"/>
          <w:sz w:val="24"/>
          <w:szCs w:val="24"/>
        </w:rPr>
        <w:t>. list. 3</w:t>
      </w:r>
      <w:r>
        <w:rPr>
          <w:rFonts w:ascii="Arial" w:hAnsi="Arial" w:cs="Arial"/>
          <w:sz w:val="24"/>
          <w:szCs w:val="24"/>
        </w:rPr>
        <w:t xml:space="preserve"> </w:t>
      </w:r>
      <w:r w:rsidRPr="00987B7E">
        <w:rPr>
          <w:rFonts w:ascii="Arial" w:hAnsi="Arial" w:cs="Arial"/>
          <w:sz w:val="24"/>
          <w:szCs w:val="24"/>
        </w:rPr>
        <w:t>%) sa významne blíži   k prirodzenej drevinovej skladbe.</w:t>
      </w:r>
    </w:p>
    <w:p w:rsidR="00B65002" w:rsidRPr="00987B7E" w:rsidRDefault="00B65002" w:rsidP="00B65002">
      <w:pPr>
        <w:ind w:firstLine="708"/>
        <w:jc w:val="both"/>
        <w:rPr>
          <w:rFonts w:ascii="Arial" w:hAnsi="Arial" w:cs="Arial"/>
          <w:sz w:val="24"/>
          <w:szCs w:val="24"/>
        </w:rPr>
      </w:pPr>
      <w:r>
        <w:rPr>
          <w:rFonts w:ascii="Arial" w:hAnsi="Arial" w:cs="Arial"/>
          <w:sz w:val="24"/>
          <w:szCs w:val="24"/>
        </w:rPr>
        <w:t>Naše územie je charakteristické extrémnymi  terénnymi pomermi</w:t>
      </w:r>
      <w:r w:rsidRPr="00987B7E">
        <w:rPr>
          <w:rFonts w:ascii="Arial" w:hAnsi="Arial" w:cs="Arial"/>
          <w:sz w:val="24"/>
          <w:szCs w:val="24"/>
        </w:rPr>
        <w:t xml:space="preserve">  , s podielom lano</w:t>
      </w:r>
      <w:r>
        <w:rPr>
          <w:rFonts w:ascii="Arial" w:hAnsi="Arial" w:cs="Arial"/>
          <w:sz w:val="24"/>
          <w:szCs w:val="24"/>
        </w:rPr>
        <w:t>vkových terénov so sklonom nad 5</w:t>
      </w:r>
      <w:r w:rsidRPr="00987B7E">
        <w:rPr>
          <w:rFonts w:ascii="Arial" w:hAnsi="Arial" w:cs="Arial"/>
          <w:sz w:val="24"/>
          <w:szCs w:val="24"/>
        </w:rPr>
        <w:t>0</w:t>
      </w:r>
      <w:r>
        <w:rPr>
          <w:rFonts w:ascii="Arial" w:hAnsi="Arial" w:cs="Arial"/>
          <w:sz w:val="24"/>
          <w:szCs w:val="24"/>
        </w:rPr>
        <w:t xml:space="preserve"> </w:t>
      </w:r>
      <w:r w:rsidRPr="00987B7E">
        <w:rPr>
          <w:rFonts w:ascii="Arial" w:hAnsi="Arial" w:cs="Arial"/>
          <w:sz w:val="24"/>
          <w:szCs w:val="24"/>
        </w:rPr>
        <w:t xml:space="preserve">% predstavujú až </w:t>
      </w:r>
      <w:r>
        <w:rPr>
          <w:rFonts w:ascii="Arial" w:hAnsi="Arial" w:cs="Arial"/>
          <w:sz w:val="24"/>
          <w:szCs w:val="24"/>
        </w:rPr>
        <w:t xml:space="preserve">82 </w:t>
      </w:r>
      <w:r w:rsidRPr="00987B7E">
        <w:rPr>
          <w:rFonts w:ascii="Arial" w:hAnsi="Arial" w:cs="Arial"/>
          <w:sz w:val="24"/>
          <w:szCs w:val="24"/>
        </w:rPr>
        <w:t>% z celkovej výmery lesných pozemkov, z čoho vyplýva aj vysoký podiel ochranných lesov</w:t>
      </w:r>
      <w:r>
        <w:rPr>
          <w:rFonts w:ascii="Arial" w:hAnsi="Arial" w:cs="Arial"/>
          <w:sz w:val="24"/>
          <w:szCs w:val="24"/>
        </w:rPr>
        <w:t xml:space="preserve">  </w:t>
      </w:r>
      <w:r w:rsidRPr="00987B7E">
        <w:rPr>
          <w:rFonts w:ascii="Arial" w:hAnsi="Arial" w:cs="Arial"/>
          <w:sz w:val="24"/>
          <w:szCs w:val="24"/>
        </w:rPr>
        <w:t xml:space="preserve">25 %,  hlavne </w:t>
      </w:r>
      <w:proofErr w:type="spellStart"/>
      <w:r w:rsidRPr="00987B7E">
        <w:rPr>
          <w:rFonts w:ascii="Arial" w:hAnsi="Arial" w:cs="Arial"/>
          <w:sz w:val="24"/>
          <w:szCs w:val="24"/>
        </w:rPr>
        <w:t>pôdoochranného</w:t>
      </w:r>
      <w:proofErr w:type="spellEnd"/>
      <w:r w:rsidRPr="00987B7E">
        <w:rPr>
          <w:rFonts w:ascii="Arial" w:hAnsi="Arial" w:cs="Arial"/>
          <w:sz w:val="24"/>
          <w:szCs w:val="24"/>
        </w:rPr>
        <w:t xml:space="preserve"> charakteru. Lesy hospodárske majú podiel 68% a lesy osobitného určenia 7</w:t>
      </w:r>
      <w:r>
        <w:rPr>
          <w:rFonts w:ascii="Arial" w:hAnsi="Arial" w:cs="Arial"/>
          <w:sz w:val="24"/>
          <w:szCs w:val="24"/>
        </w:rPr>
        <w:t xml:space="preserve"> </w:t>
      </w:r>
      <w:r w:rsidRPr="00987B7E">
        <w:rPr>
          <w:rFonts w:ascii="Arial" w:hAnsi="Arial" w:cs="Arial"/>
          <w:sz w:val="24"/>
          <w:szCs w:val="24"/>
        </w:rPr>
        <w:t>%.</w:t>
      </w:r>
    </w:p>
    <w:p w:rsidR="00B65002" w:rsidRPr="00987B7E" w:rsidRDefault="00B65002" w:rsidP="00B65002">
      <w:pPr>
        <w:ind w:firstLine="708"/>
        <w:jc w:val="both"/>
        <w:rPr>
          <w:rFonts w:ascii="Arial" w:hAnsi="Arial" w:cs="Arial"/>
          <w:sz w:val="24"/>
          <w:szCs w:val="24"/>
        </w:rPr>
      </w:pPr>
      <w:r w:rsidRPr="00987B7E">
        <w:rPr>
          <w:rFonts w:ascii="Arial" w:hAnsi="Arial" w:cs="Arial"/>
          <w:sz w:val="24"/>
          <w:szCs w:val="24"/>
        </w:rPr>
        <w:t>Nutnosť zaoberať sa efektivitou</w:t>
      </w:r>
      <w:r w:rsidR="008B3819">
        <w:rPr>
          <w:rFonts w:ascii="Arial" w:hAnsi="Arial" w:cs="Arial"/>
          <w:sz w:val="24"/>
          <w:szCs w:val="24"/>
        </w:rPr>
        <w:t xml:space="preserve"> a ekologizáciou</w:t>
      </w:r>
      <w:r w:rsidRPr="00987B7E">
        <w:rPr>
          <w:rFonts w:ascii="Arial" w:hAnsi="Arial" w:cs="Arial"/>
          <w:sz w:val="24"/>
          <w:szCs w:val="24"/>
        </w:rPr>
        <w:t xml:space="preserve"> pestovania lesa v týchto extrémnych výrobných podmienkach nás priviedla k uplatňova</w:t>
      </w:r>
      <w:r w:rsidR="00C10A67">
        <w:rPr>
          <w:rFonts w:ascii="Arial" w:hAnsi="Arial" w:cs="Arial"/>
          <w:sz w:val="24"/>
          <w:szCs w:val="24"/>
        </w:rPr>
        <w:t>niu prírode blízkych spôsobov hospodárenia v lese</w:t>
      </w:r>
      <w:r w:rsidR="00EF13C7">
        <w:rPr>
          <w:rFonts w:ascii="Arial" w:hAnsi="Arial" w:cs="Arial"/>
          <w:sz w:val="24"/>
          <w:szCs w:val="24"/>
        </w:rPr>
        <w:t xml:space="preserve"> (PBHL)</w:t>
      </w:r>
      <w:r w:rsidRPr="00987B7E">
        <w:rPr>
          <w:rFonts w:ascii="Arial" w:hAnsi="Arial" w:cs="Arial"/>
          <w:sz w:val="24"/>
          <w:szCs w:val="24"/>
        </w:rPr>
        <w:t xml:space="preserve"> s odlišným postupom v traktorových a lanovkových terénoch</w:t>
      </w:r>
      <w:r>
        <w:rPr>
          <w:rFonts w:ascii="Arial" w:hAnsi="Arial" w:cs="Arial"/>
          <w:sz w:val="24"/>
          <w:szCs w:val="24"/>
        </w:rPr>
        <w:t xml:space="preserve"> s nevyhnutnou zmenou myslenia, ako prostried</w:t>
      </w:r>
      <w:r w:rsidRPr="00987B7E">
        <w:rPr>
          <w:rFonts w:ascii="Arial" w:hAnsi="Arial" w:cs="Arial"/>
          <w:sz w:val="24"/>
          <w:szCs w:val="24"/>
        </w:rPr>
        <w:t>k</w:t>
      </w:r>
      <w:r>
        <w:rPr>
          <w:rFonts w:ascii="Arial" w:hAnsi="Arial" w:cs="Arial"/>
          <w:sz w:val="24"/>
          <w:szCs w:val="24"/>
        </w:rPr>
        <w:t>u</w:t>
      </w:r>
      <w:r w:rsidRPr="00987B7E">
        <w:rPr>
          <w:rFonts w:ascii="Arial" w:hAnsi="Arial" w:cs="Arial"/>
          <w:sz w:val="24"/>
          <w:szCs w:val="24"/>
        </w:rPr>
        <w:t xml:space="preserve"> na zvyšovanie efektivity výroby.</w:t>
      </w:r>
    </w:p>
    <w:p w:rsidR="00B65002" w:rsidRDefault="00B65002" w:rsidP="00B65002">
      <w:pPr>
        <w:ind w:firstLine="708"/>
        <w:jc w:val="both"/>
        <w:rPr>
          <w:rFonts w:ascii="Arial" w:hAnsi="Arial" w:cs="Arial"/>
          <w:sz w:val="24"/>
          <w:szCs w:val="24"/>
        </w:rPr>
      </w:pPr>
      <w:r w:rsidRPr="00987B7E">
        <w:rPr>
          <w:rFonts w:ascii="Arial" w:hAnsi="Arial" w:cs="Arial"/>
          <w:sz w:val="24"/>
          <w:szCs w:val="24"/>
        </w:rPr>
        <w:lastRenderedPageBreak/>
        <w:t xml:space="preserve">Pri oboch typoch terénov sme museli zmeniť svoje zaužívané myslenie pri hospodárení v lese. Boli sme nútení hľadať spôsoby, ako pre dosiahnutie svojich zámerov pracovať s prírodou  a nie proti nej. </w:t>
      </w:r>
    </w:p>
    <w:p w:rsidR="008B3819" w:rsidRDefault="00B65002" w:rsidP="00B65002">
      <w:pPr>
        <w:ind w:firstLine="708"/>
        <w:jc w:val="both"/>
        <w:rPr>
          <w:rFonts w:ascii="Arial" w:hAnsi="Arial" w:cs="Arial"/>
          <w:sz w:val="24"/>
          <w:szCs w:val="24"/>
        </w:rPr>
      </w:pPr>
      <w:r w:rsidRPr="00987B7E">
        <w:rPr>
          <w:rFonts w:ascii="Arial" w:hAnsi="Arial" w:cs="Arial"/>
          <w:sz w:val="24"/>
          <w:szCs w:val="24"/>
        </w:rPr>
        <w:t xml:space="preserve">V obnovných ťažbách v </w:t>
      </w:r>
      <w:r w:rsidRPr="00154B74">
        <w:rPr>
          <w:rFonts w:ascii="Arial" w:hAnsi="Arial" w:cs="Arial"/>
          <w:b/>
          <w:sz w:val="24"/>
          <w:szCs w:val="24"/>
        </w:rPr>
        <w:t>traktorových</w:t>
      </w:r>
      <w:r w:rsidRPr="00987B7E">
        <w:rPr>
          <w:rFonts w:ascii="Arial" w:hAnsi="Arial" w:cs="Arial"/>
          <w:sz w:val="24"/>
          <w:szCs w:val="24"/>
        </w:rPr>
        <w:t xml:space="preserve"> terénoch sa postupne prešlo</w:t>
      </w:r>
      <w:r w:rsidR="008B3819">
        <w:rPr>
          <w:rFonts w:ascii="Arial" w:hAnsi="Arial" w:cs="Arial"/>
          <w:sz w:val="24"/>
          <w:szCs w:val="24"/>
        </w:rPr>
        <w:t xml:space="preserve"> od  </w:t>
      </w:r>
      <w:proofErr w:type="spellStart"/>
      <w:r w:rsidR="008B3819">
        <w:rPr>
          <w:rFonts w:ascii="Arial" w:hAnsi="Arial" w:cs="Arial"/>
          <w:sz w:val="24"/>
          <w:szCs w:val="24"/>
        </w:rPr>
        <w:t>maloplošnch</w:t>
      </w:r>
      <w:proofErr w:type="spellEnd"/>
      <w:r w:rsidR="008B3819">
        <w:rPr>
          <w:rFonts w:ascii="Arial" w:hAnsi="Arial" w:cs="Arial"/>
          <w:sz w:val="24"/>
          <w:szCs w:val="24"/>
        </w:rPr>
        <w:t xml:space="preserve"> </w:t>
      </w:r>
      <w:proofErr w:type="spellStart"/>
      <w:r w:rsidR="008B3819">
        <w:rPr>
          <w:rFonts w:ascii="Arial" w:hAnsi="Arial" w:cs="Arial"/>
          <w:sz w:val="24"/>
          <w:szCs w:val="24"/>
        </w:rPr>
        <w:t>clonných</w:t>
      </w:r>
      <w:proofErr w:type="spellEnd"/>
      <w:r w:rsidR="008B3819">
        <w:rPr>
          <w:rFonts w:ascii="Arial" w:hAnsi="Arial" w:cs="Arial"/>
          <w:sz w:val="24"/>
          <w:szCs w:val="24"/>
        </w:rPr>
        <w:t xml:space="preserve"> rubov, zväčša dvojfázových k používaniu</w:t>
      </w:r>
      <w:r w:rsidRPr="00987B7E">
        <w:rPr>
          <w:rFonts w:ascii="Arial" w:hAnsi="Arial" w:cs="Arial"/>
          <w:sz w:val="24"/>
          <w:szCs w:val="24"/>
        </w:rPr>
        <w:t xml:space="preserve"> </w:t>
      </w:r>
      <w:r w:rsidR="008B3819">
        <w:rPr>
          <w:rFonts w:ascii="Arial" w:hAnsi="Arial" w:cs="Arial"/>
          <w:sz w:val="24"/>
          <w:szCs w:val="24"/>
        </w:rPr>
        <w:t xml:space="preserve">obnovného postupu </w:t>
      </w:r>
      <w:proofErr w:type="spellStart"/>
      <w:r w:rsidR="008B3819">
        <w:rPr>
          <w:rFonts w:ascii="Arial" w:hAnsi="Arial" w:cs="Arial"/>
          <w:sz w:val="24"/>
          <w:szCs w:val="24"/>
        </w:rPr>
        <w:t>prebudovy</w:t>
      </w:r>
      <w:proofErr w:type="spellEnd"/>
      <w:r w:rsidR="008B3819">
        <w:rPr>
          <w:rFonts w:ascii="Arial" w:hAnsi="Arial" w:cs="Arial"/>
          <w:sz w:val="24"/>
          <w:szCs w:val="24"/>
        </w:rPr>
        <w:t xml:space="preserve"> </w:t>
      </w:r>
      <w:r w:rsidR="008B3819" w:rsidRPr="008B3819">
        <w:rPr>
          <w:rFonts w:ascii="Arial" w:hAnsi="Arial" w:cs="Arial"/>
          <w:sz w:val="24"/>
          <w:szCs w:val="24"/>
        </w:rPr>
        <w:t>porastov na trvalo viacetážové porasty (TVP) koncepciou hodnotového hospodárenia orientovaného na jednotlivé stromy</w:t>
      </w:r>
      <w:r w:rsidR="00C37D27">
        <w:rPr>
          <w:rFonts w:ascii="Arial" w:hAnsi="Arial" w:cs="Arial"/>
          <w:sz w:val="24"/>
          <w:szCs w:val="24"/>
        </w:rPr>
        <w:t>,</w:t>
      </w:r>
      <w:r w:rsidR="008B3819" w:rsidRPr="008B3819">
        <w:rPr>
          <w:rFonts w:ascii="Arial" w:hAnsi="Arial" w:cs="Arial"/>
          <w:sz w:val="24"/>
          <w:szCs w:val="24"/>
        </w:rPr>
        <w:t xml:space="preserve"> alebo skupiny stromov malých výmer  s cieľom zabezpečenia diferencovanej hrúbkovej, výškovej a vekovej  štruktúry, kvality, stability a diverzity lesných porastov.</w:t>
      </w:r>
      <w:r w:rsidRPr="00987B7E">
        <w:rPr>
          <w:rFonts w:ascii="Arial" w:hAnsi="Arial" w:cs="Arial"/>
          <w:sz w:val="24"/>
          <w:szCs w:val="24"/>
        </w:rPr>
        <w:t xml:space="preserve"> </w:t>
      </w:r>
    </w:p>
    <w:p w:rsidR="00B65002" w:rsidRPr="00987B7E" w:rsidRDefault="00B65002" w:rsidP="00B65002">
      <w:pPr>
        <w:ind w:firstLine="708"/>
        <w:jc w:val="both"/>
        <w:rPr>
          <w:rFonts w:ascii="Arial" w:hAnsi="Arial" w:cs="Arial"/>
          <w:sz w:val="24"/>
          <w:szCs w:val="24"/>
        </w:rPr>
      </w:pPr>
      <w:r w:rsidRPr="00987B7E">
        <w:rPr>
          <w:rFonts w:ascii="Arial" w:hAnsi="Arial" w:cs="Arial"/>
          <w:sz w:val="24"/>
          <w:szCs w:val="24"/>
        </w:rPr>
        <w:t xml:space="preserve">V obnovných ťažbách v </w:t>
      </w:r>
      <w:r w:rsidRPr="00154B74">
        <w:rPr>
          <w:rFonts w:ascii="Arial" w:hAnsi="Arial" w:cs="Arial"/>
          <w:b/>
          <w:sz w:val="24"/>
          <w:szCs w:val="24"/>
        </w:rPr>
        <w:t>lanovkových</w:t>
      </w:r>
      <w:r w:rsidRPr="00987B7E">
        <w:rPr>
          <w:rFonts w:ascii="Arial" w:hAnsi="Arial" w:cs="Arial"/>
          <w:sz w:val="24"/>
          <w:szCs w:val="24"/>
        </w:rPr>
        <w:t xml:space="preserve"> terénoch používame hospodársky spôsob podrastový, formu maloplošnú s maximálnou šírk</w:t>
      </w:r>
      <w:r>
        <w:rPr>
          <w:rFonts w:ascii="Arial" w:hAnsi="Arial" w:cs="Arial"/>
          <w:sz w:val="24"/>
          <w:szCs w:val="24"/>
        </w:rPr>
        <w:t xml:space="preserve">ou pásu 50 </w:t>
      </w:r>
      <w:r w:rsidRPr="00987B7E">
        <w:rPr>
          <w:rFonts w:ascii="Arial" w:hAnsi="Arial" w:cs="Arial"/>
          <w:sz w:val="24"/>
          <w:szCs w:val="24"/>
        </w:rPr>
        <w:t xml:space="preserve">m s dvojfázovým rubom. Pri prvom zásahu znižujeme </w:t>
      </w:r>
      <w:proofErr w:type="spellStart"/>
      <w:r w:rsidRPr="00987B7E">
        <w:rPr>
          <w:rFonts w:ascii="Arial" w:hAnsi="Arial" w:cs="Arial"/>
          <w:sz w:val="24"/>
          <w:szCs w:val="24"/>
        </w:rPr>
        <w:t>zakmenenie</w:t>
      </w:r>
      <w:proofErr w:type="spellEnd"/>
      <w:r w:rsidRPr="00987B7E">
        <w:rPr>
          <w:rFonts w:ascii="Arial" w:hAnsi="Arial" w:cs="Arial"/>
          <w:sz w:val="24"/>
          <w:szCs w:val="24"/>
        </w:rPr>
        <w:t xml:space="preserve"> zhruba na 0,6, po dosiahnutí 100% prirodzeného zmladenia po celej ploche východiska uskutočňujeme dorub. Tento je realizovaný zhruba po 5 až 10 rokoch po prvom zásahu. Závisí to od množstva činiteľov, ale v lanovkových terénoch je jedným z najdôležitejších smer približovania drevnej hmoty pri </w:t>
      </w:r>
      <w:proofErr w:type="spellStart"/>
      <w:r w:rsidRPr="00987B7E">
        <w:rPr>
          <w:rFonts w:ascii="Arial" w:hAnsi="Arial" w:cs="Arial"/>
          <w:sz w:val="24"/>
          <w:szCs w:val="24"/>
        </w:rPr>
        <w:t>dorube</w:t>
      </w:r>
      <w:proofErr w:type="spellEnd"/>
      <w:r w:rsidRPr="00987B7E">
        <w:rPr>
          <w:rFonts w:ascii="Arial" w:hAnsi="Arial" w:cs="Arial"/>
          <w:sz w:val="24"/>
          <w:szCs w:val="24"/>
        </w:rPr>
        <w:t>. Samozrejmosťou je ponechávanie 5 ks stromov na 1 ha odkrytej plochy  v zmysle kritérií certifikácii PEFC.</w:t>
      </w:r>
    </w:p>
    <w:p w:rsidR="00B65002" w:rsidRPr="00987B7E" w:rsidRDefault="00B65002" w:rsidP="00B65002">
      <w:pPr>
        <w:ind w:firstLine="708"/>
        <w:jc w:val="both"/>
        <w:rPr>
          <w:rFonts w:ascii="Arial" w:hAnsi="Arial" w:cs="Arial"/>
          <w:sz w:val="24"/>
          <w:szCs w:val="24"/>
        </w:rPr>
      </w:pPr>
      <w:r w:rsidRPr="00987B7E">
        <w:rPr>
          <w:rFonts w:ascii="Arial" w:hAnsi="Arial" w:cs="Arial"/>
          <w:sz w:val="24"/>
          <w:szCs w:val="24"/>
        </w:rPr>
        <w:t>Zrkadlom toho či postupujeme správne je dlhodobo dosahovaný podiel prirodzeného zmladenia  na odkrytej ploche</w:t>
      </w:r>
      <w:r w:rsidR="009240B4">
        <w:rPr>
          <w:rFonts w:ascii="Arial" w:hAnsi="Arial" w:cs="Arial"/>
          <w:sz w:val="24"/>
          <w:szCs w:val="24"/>
        </w:rPr>
        <w:t xml:space="preserve"> obnovnou ťažbou </w:t>
      </w:r>
      <w:r w:rsidRPr="00987B7E">
        <w:rPr>
          <w:rFonts w:ascii="Arial" w:hAnsi="Arial" w:cs="Arial"/>
          <w:sz w:val="24"/>
          <w:szCs w:val="24"/>
        </w:rPr>
        <w:t xml:space="preserve"> v priemere 80 až 85%, z toho je  ihličnatá 10 % (smrek 3</w:t>
      </w:r>
      <w:r>
        <w:rPr>
          <w:rFonts w:ascii="Arial" w:hAnsi="Arial" w:cs="Arial"/>
          <w:sz w:val="24"/>
          <w:szCs w:val="24"/>
        </w:rPr>
        <w:t xml:space="preserve"> </w:t>
      </w:r>
      <w:r w:rsidRPr="00987B7E">
        <w:rPr>
          <w:rFonts w:ascii="Arial" w:hAnsi="Arial" w:cs="Arial"/>
          <w:sz w:val="24"/>
          <w:szCs w:val="24"/>
        </w:rPr>
        <w:t>%, jedľa 7</w:t>
      </w:r>
      <w:r>
        <w:rPr>
          <w:rFonts w:ascii="Arial" w:hAnsi="Arial" w:cs="Arial"/>
          <w:sz w:val="24"/>
          <w:szCs w:val="24"/>
        </w:rPr>
        <w:t xml:space="preserve"> </w:t>
      </w:r>
      <w:r w:rsidRPr="00987B7E">
        <w:rPr>
          <w:rFonts w:ascii="Arial" w:hAnsi="Arial" w:cs="Arial"/>
          <w:sz w:val="24"/>
          <w:szCs w:val="24"/>
        </w:rPr>
        <w:t>% ) a listnatá  90 % (buk 55</w:t>
      </w:r>
      <w:r>
        <w:rPr>
          <w:rFonts w:ascii="Arial" w:hAnsi="Arial" w:cs="Arial"/>
          <w:sz w:val="24"/>
          <w:szCs w:val="24"/>
        </w:rPr>
        <w:t xml:space="preserve"> </w:t>
      </w:r>
      <w:r w:rsidRPr="00987B7E">
        <w:rPr>
          <w:rFonts w:ascii="Arial" w:hAnsi="Arial" w:cs="Arial"/>
          <w:sz w:val="24"/>
          <w:szCs w:val="24"/>
        </w:rPr>
        <w:t>%, javor horský 10</w:t>
      </w:r>
      <w:r>
        <w:rPr>
          <w:rFonts w:ascii="Arial" w:hAnsi="Arial" w:cs="Arial"/>
          <w:sz w:val="24"/>
          <w:szCs w:val="24"/>
        </w:rPr>
        <w:t xml:space="preserve"> </w:t>
      </w:r>
      <w:r w:rsidRPr="00987B7E">
        <w:rPr>
          <w:rFonts w:ascii="Arial" w:hAnsi="Arial" w:cs="Arial"/>
          <w:sz w:val="24"/>
          <w:szCs w:val="24"/>
        </w:rPr>
        <w:t>%, jaseň 20</w:t>
      </w:r>
      <w:r>
        <w:rPr>
          <w:rFonts w:ascii="Arial" w:hAnsi="Arial" w:cs="Arial"/>
          <w:sz w:val="24"/>
          <w:szCs w:val="24"/>
        </w:rPr>
        <w:t xml:space="preserve"> </w:t>
      </w:r>
      <w:r w:rsidRPr="00987B7E">
        <w:rPr>
          <w:rFonts w:ascii="Arial" w:hAnsi="Arial" w:cs="Arial"/>
          <w:sz w:val="24"/>
          <w:szCs w:val="24"/>
        </w:rPr>
        <w:t>%, iné 5</w:t>
      </w:r>
      <w:r>
        <w:rPr>
          <w:rFonts w:ascii="Arial" w:hAnsi="Arial" w:cs="Arial"/>
          <w:sz w:val="24"/>
          <w:szCs w:val="24"/>
        </w:rPr>
        <w:t xml:space="preserve"> </w:t>
      </w:r>
      <w:r w:rsidRPr="00987B7E">
        <w:rPr>
          <w:rFonts w:ascii="Arial" w:hAnsi="Arial" w:cs="Arial"/>
          <w:sz w:val="24"/>
          <w:szCs w:val="24"/>
        </w:rPr>
        <w:t>%).</w:t>
      </w:r>
      <w:r w:rsidR="009240B4">
        <w:rPr>
          <w:rFonts w:ascii="Arial" w:hAnsi="Arial" w:cs="Arial"/>
          <w:sz w:val="24"/>
          <w:szCs w:val="24"/>
        </w:rPr>
        <w:t xml:space="preserve"> Z dôvodu vetrových kalamít je ale podiel PZ za obdobie 2009 – 2018 celkovo 76 %.</w:t>
      </w:r>
    </w:p>
    <w:p w:rsidR="00B65002" w:rsidRDefault="009240B4" w:rsidP="00654684">
      <w:pPr>
        <w:ind w:firstLine="708"/>
        <w:rPr>
          <w:rFonts w:ascii="Arial" w:hAnsi="Arial" w:cs="Arial"/>
          <w:sz w:val="24"/>
          <w:szCs w:val="24"/>
        </w:rPr>
      </w:pPr>
      <w:r>
        <w:rPr>
          <w:noProof/>
          <w:lang w:eastAsia="sk-SK"/>
        </w:rPr>
        <w:drawing>
          <wp:inline distT="0" distB="0" distL="0" distR="0" wp14:anchorId="085EA6E6" wp14:editId="4B2E5A06">
            <wp:extent cx="5644055" cy="3247696"/>
            <wp:effectExtent l="0" t="0" r="13970" b="1016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54684" w:rsidRDefault="00654684" w:rsidP="00B65002">
      <w:pPr>
        <w:jc w:val="both"/>
        <w:rPr>
          <w:rFonts w:ascii="Arial" w:hAnsi="Arial" w:cs="Arial"/>
          <w:b/>
          <w:sz w:val="28"/>
          <w:szCs w:val="28"/>
        </w:rPr>
      </w:pPr>
    </w:p>
    <w:tbl>
      <w:tblPr>
        <w:tblW w:w="9840" w:type="dxa"/>
        <w:tblInd w:w="55" w:type="dxa"/>
        <w:tblCellMar>
          <w:left w:w="70" w:type="dxa"/>
          <w:right w:w="70" w:type="dxa"/>
        </w:tblCellMar>
        <w:tblLook w:val="04A0" w:firstRow="1" w:lastRow="0" w:firstColumn="1" w:lastColumn="0" w:noHBand="0" w:noVBand="1"/>
      </w:tblPr>
      <w:tblGrid>
        <w:gridCol w:w="1580"/>
        <w:gridCol w:w="3791"/>
        <w:gridCol w:w="1609"/>
        <w:gridCol w:w="860"/>
        <w:gridCol w:w="880"/>
        <w:gridCol w:w="1120"/>
      </w:tblGrid>
      <w:tr w:rsidR="00FC1334" w:rsidRPr="00FC1334" w:rsidTr="005A207C">
        <w:trPr>
          <w:trHeight w:val="360"/>
        </w:trPr>
        <w:tc>
          <w:tcPr>
            <w:tcW w:w="158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p>
        </w:tc>
        <w:tc>
          <w:tcPr>
            <w:tcW w:w="5400" w:type="dxa"/>
            <w:gridSpan w:val="2"/>
            <w:tcBorders>
              <w:top w:val="nil"/>
              <w:left w:val="nil"/>
              <w:bottom w:val="nil"/>
              <w:right w:val="nil"/>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8"/>
                <w:szCs w:val="28"/>
                <w:lang w:eastAsia="sk-SK"/>
              </w:rPr>
            </w:pPr>
            <w:r w:rsidRPr="00FC1334">
              <w:rPr>
                <w:rFonts w:ascii="Arial" w:eastAsia="Times New Roman" w:hAnsi="Arial" w:cs="Arial"/>
                <w:b/>
                <w:bCs/>
                <w:sz w:val="28"/>
                <w:szCs w:val="28"/>
                <w:lang w:eastAsia="sk-SK"/>
              </w:rPr>
              <w:t>Výška ťažby za obdobie 2009 - 2018</w:t>
            </w:r>
          </w:p>
        </w:tc>
        <w:tc>
          <w:tcPr>
            <w:tcW w:w="86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c>
          <w:tcPr>
            <w:tcW w:w="88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c>
          <w:tcPr>
            <w:tcW w:w="112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r>
      <w:tr w:rsidR="00FC1334" w:rsidRPr="00FC1334" w:rsidTr="005A207C">
        <w:trPr>
          <w:trHeight w:val="360"/>
        </w:trPr>
        <w:tc>
          <w:tcPr>
            <w:tcW w:w="158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p>
        </w:tc>
        <w:tc>
          <w:tcPr>
            <w:tcW w:w="3791"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8"/>
                <w:szCs w:val="28"/>
                <w:lang w:eastAsia="sk-SK"/>
              </w:rPr>
            </w:pPr>
          </w:p>
        </w:tc>
        <w:tc>
          <w:tcPr>
            <w:tcW w:w="1609"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c>
          <w:tcPr>
            <w:tcW w:w="86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c>
          <w:tcPr>
            <w:tcW w:w="88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c>
          <w:tcPr>
            <w:tcW w:w="1120" w:type="dxa"/>
            <w:tcBorders>
              <w:top w:val="nil"/>
              <w:left w:val="nil"/>
              <w:bottom w:val="nil"/>
              <w:right w:val="nil"/>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sz w:val="20"/>
                <w:szCs w:val="20"/>
                <w:lang w:eastAsia="sk-SK"/>
              </w:rPr>
            </w:pPr>
          </w:p>
        </w:tc>
      </w:tr>
      <w:tr w:rsidR="00FC1334" w:rsidRPr="00FC1334" w:rsidTr="005A207C">
        <w:trPr>
          <w:trHeight w:val="255"/>
        </w:trPr>
        <w:tc>
          <w:tcPr>
            <w:tcW w:w="1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single" w:sz="4" w:space="0" w:color="auto"/>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Druh ťažby</w:t>
            </w:r>
          </w:p>
        </w:tc>
        <w:tc>
          <w:tcPr>
            <w:tcW w:w="1609" w:type="dxa"/>
            <w:tcBorders>
              <w:top w:val="single" w:sz="4" w:space="0" w:color="auto"/>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plocha v ha</w:t>
            </w:r>
          </w:p>
        </w:tc>
        <w:tc>
          <w:tcPr>
            <w:tcW w:w="860" w:type="dxa"/>
            <w:tcBorders>
              <w:top w:val="single" w:sz="4" w:space="0" w:color="auto"/>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b/>
                <w:bCs/>
                <w:sz w:val="20"/>
                <w:szCs w:val="20"/>
                <w:lang w:eastAsia="sk-SK"/>
              </w:rPr>
            </w:pPr>
            <w:proofErr w:type="spellStart"/>
            <w:r w:rsidRPr="00FC1334">
              <w:rPr>
                <w:rFonts w:ascii="Arial" w:eastAsia="Times New Roman" w:hAnsi="Arial" w:cs="Arial"/>
                <w:b/>
                <w:bCs/>
                <w:sz w:val="20"/>
                <w:szCs w:val="20"/>
                <w:lang w:eastAsia="sk-SK"/>
              </w:rPr>
              <w:t>ihl</w:t>
            </w:r>
            <w:proofErr w:type="spellEnd"/>
            <w:r w:rsidRPr="00FC1334">
              <w:rPr>
                <w:rFonts w:ascii="Arial" w:eastAsia="Times New Roman" w:hAnsi="Arial" w:cs="Arial"/>
                <w:b/>
                <w:bCs/>
                <w:sz w:val="20"/>
                <w:szCs w:val="20"/>
                <w:lang w:eastAsia="sk-SK"/>
              </w:rPr>
              <w:t xml:space="preserve"> v m3</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list v m3</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center"/>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spolu v m3</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 xml:space="preserve">Predpis z </w:t>
            </w:r>
            <w:proofErr w:type="spellStart"/>
            <w:r w:rsidRPr="00FC1334">
              <w:rPr>
                <w:rFonts w:ascii="Arial" w:eastAsia="Times New Roman" w:hAnsi="Arial" w:cs="Arial"/>
                <w:b/>
                <w:bCs/>
                <w:sz w:val="20"/>
                <w:szCs w:val="20"/>
                <w:lang w:eastAsia="sk-SK"/>
              </w:rPr>
              <w:t>PSoL</w:t>
            </w:r>
            <w:proofErr w:type="spellEnd"/>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Obnovná</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80561</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154765</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235326</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Výchovná do 50 r.</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459,79</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3627</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4141</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7768</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Výchovná nad 50 r.</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1054,57</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8139</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26521</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34660</w:t>
            </w:r>
          </w:p>
        </w:tc>
      </w:tr>
      <w:tr w:rsidR="00FC1334" w:rsidRPr="00FC1334" w:rsidTr="005A207C">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CELKOM</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x</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92327</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185427</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277754</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0"/>
                <w:szCs w:val="20"/>
                <w:lang w:eastAsia="sk-SK"/>
              </w:rPr>
            </w:pPr>
            <w:proofErr w:type="spellStart"/>
            <w:r w:rsidRPr="00FC1334">
              <w:rPr>
                <w:rFonts w:ascii="Arial" w:eastAsia="Times New Roman" w:hAnsi="Arial" w:cs="Arial"/>
                <w:b/>
                <w:bCs/>
                <w:sz w:val="20"/>
                <w:szCs w:val="20"/>
                <w:lang w:eastAsia="sk-SK"/>
              </w:rPr>
              <w:t>Vyťaž.celkom</w:t>
            </w:r>
            <w:proofErr w:type="spellEnd"/>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Výchovná úmyselná do 50 r.</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444,11</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3439</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4177</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7617</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Výchovná úmyselná nad 50 r.</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953,56</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6770</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23664</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30434</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Obnovná úmyselná</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57399</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92444</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149843</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Úmyselná spolu</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67608</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120286</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187894</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Náhodná ťažba spolu</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40013</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48522</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88534</w:t>
            </w:r>
          </w:p>
        </w:tc>
      </w:tr>
      <w:tr w:rsidR="00FC1334" w:rsidRPr="00FC1334" w:rsidTr="005A207C">
        <w:trPr>
          <w:trHeight w:val="255"/>
        </w:trPr>
        <w:tc>
          <w:tcPr>
            <w:tcW w:w="1580" w:type="dxa"/>
            <w:tcBorders>
              <w:top w:val="nil"/>
              <w:left w:val="single" w:sz="4" w:space="0" w:color="auto"/>
              <w:bottom w:val="nil"/>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Mimoriadna</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295</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1184</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sz w:val="20"/>
                <w:szCs w:val="20"/>
                <w:lang w:eastAsia="sk-SK"/>
              </w:rPr>
            </w:pPr>
            <w:r w:rsidRPr="00FC1334">
              <w:rPr>
                <w:rFonts w:ascii="Arial" w:eastAsia="Times New Roman" w:hAnsi="Arial" w:cs="Arial"/>
                <w:sz w:val="20"/>
                <w:szCs w:val="20"/>
                <w:lang w:eastAsia="sk-SK"/>
              </w:rPr>
              <w:t>1479</w:t>
            </w:r>
          </w:p>
        </w:tc>
      </w:tr>
      <w:tr w:rsidR="00FC1334" w:rsidRPr="00FC1334" w:rsidTr="005A207C">
        <w:trPr>
          <w:trHeight w:val="255"/>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 </w:t>
            </w:r>
          </w:p>
        </w:tc>
        <w:tc>
          <w:tcPr>
            <w:tcW w:w="3791"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CELKOM ťažba vykonaná</w:t>
            </w:r>
          </w:p>
        </w:tc>
        <w:tc>
          <w:tcPr>
            <w:tcW w:w="1609"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rPr>
                <w:rFonts w:ascii="Arial" w:eastAsia="Times New Roman" w:hAnsi="Arial" w:cs="Arial"/>
                <w:sz w:val="20"/>
                <w:szCs w:val="20"/>
                <w:lang w:eastAsia="sk-SK"/>
              </w:rPr>
            </w:pPr>
            <w:r w:rsidRPr="00FC1334">
              <w:rPr>
                <w:rFonts w:ascii="Arial" w:eastAsia="Times New Roman" w:hAnsi="Arial" w:cs="Arial"/>
                <w:sz w:val="20"/>
                <w:szCs w:val="20"/>
                <w:lang w:eastAsia="sk-SK"/>
              </w:rPr>
              <w:t>x</w:t>
            </w:r>
          </w:p>
        </w:tc>
        <w:tc>
          <w:tcPr>
            <w:tcW w:w="86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107916</w:t>
            </w:r>
          </w:p>
        </w:tc>
        <w:tc>
          <w:tcPr>
            <w:tcW w:w="88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169991</w:t>
            </w:r>
          </w:p>
        </w:tc>
        <w:tc>
          <w:tcPr>
            <w:tcW w:w="1120" w:type="dxa"/>
            <w:tcBorders>
              <w:top w:val="nil"/>
              <w:left w:val="nil"/>
              <w:bottom w:val="single" w:sz="4" w:space="0" w:color="auto"/>
              <w:right w:val="single" w:sz="4" w:space="0" w:color="auto"/>
            </w:tcBorders>
            <w:shd w:val="clear" w:color="auto" w:fill="auto"/>
            <w:noWrap/>
            <w:vAlign w:val="bottom"/>
            <w:hideMark/>
          </w:tcPr>
          <w:p w:rsidR="00FC1334" w:rsidRPr="00FC1334" w:rsidRDefault="00FC1334" w:rsidP="00FC1334">
            <w:pPr>
              <w:spacing w:after="0" w:line="240" w:lineRule="auto"/>
              <w:jc w:val="right"/>
              <w:rPr>
                <w:rFonts w:ascii="Arial" w:eastAsia="Times New Roman" w:hAnsi="Arial" w:cs="Arial"/>
                <w:b/>
                <w:bCs/>
                <w:sz w:val="20"/>
                <w:szCs w:val="20"/>
                <w:lang w:eastAsia="sk-SK"/>
              </w:rPr>
            </w:pPr>
            <w:r w:rsidRPr="00FC1334">
              <w:rPr>
                <w:rFonts w:ascii="Arial" w:eastAsia="Times New Roman" w:hAnsi="Arial" w:cs="Arial"/>
                <w:b/>
                <w:bCs/>
                <w:sz w:val="20"/>
                <w:szCs w:val="20"/>
                <w:lang w:eastAsia="sk-SK"/>
              </w:rPr>
              <w:t>277907</w:t>
            </w:r>
          </w:p>
        </w:tc>
      </w:tr>
    </w:tbl>
    <w:p w:rsidR="00FC1334" w:rsidRDefault="00FC1334"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FC1334" w:rsidRDefault="00FC1334" w:rsidP="00654684">
      <w:pPr>
        <w:jc w:val="center"/>
        <w:rPr>
          <w:rFonts w:ascii="Arial" w:hAnsi="Arial" w:cs="Arial"/>
          <w:b/>
          <w:sz w:val="28"/>
          <w:szCs w:val="28"/>
        </w:rPr>
      </w:pPr>
      <w:r>
        <w:rPr>
          <w:noProof/>
          <w:lang w:eastAsia="sk-SK"/>
        </w:rPr>
        <w:drawing>
          <wp:inline distT="0" distB="0" distL="0" distR="0" wp14:anchorId="5AFD68D7" wp14:editId="46ABEC9A">
            <wp:extent cx="5758543" cy="3080658"/>
            <wp:effectExtent l="0" t="0" r="13970" b="24765"/>
            <wp:docPr id="353" name="Graf 3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C1334" w:rsidRDefault="00FC1334"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216DEA" w:rsidRDefault="00216DEA" w:rsidP="00654684">
      <w:pPr>
        <w:jc w:val="center"/>
        <w:rPr>
          <w:rFonts w:ascii="Arial" w:hAnsi="Arial" w:cs="Arial"/>
          <w:b/>
          <w:sz w:val="28"/>
          <w:szCs w:val="28"/>
        </w:rPr>
      </w:pPr>
    </w:p>
    <w:p w:rsidR="00B65002" w:rsidRPr="005474F5" w:rsidRDefault="00B65002" w:rsidP="00654684">
      <w:pPr>
        <w:jc w:val="center"/>
        <w:rPr>
          <w:rFonts w:ascii="Arial" w:hAnsi="Arial" w:cs="Arial"/>
          <w:b/>
          <w:sz w:val="28"/>
          <w:szCs w:val="28"/>
          <w:u w:val="single"/>
        </w:rPr>
      </w:pPr>
      <w:r w:rsidRPr="00CC0360">
        <w:rPr>
          <w:rFonts w:ascii="Arial" w:hAnsi="Arial" w:cs="Arial"/>
          <w:b/>
          <w:sz w:val="28"/>
          <w:szCs w:val="28"/>
        </w:rPr>
        <w:lastRenderedPageBreak/>
        <w:t>EXKURZNÁ TRASA</w:t>
      </w:r>
    </w:p>
    <w:p w:rsidR="00B65002" w:rsidRDefault="00B65002" w:rsidP="00B65002">
      <w:pPr>
        <w:jc w:val="both"/>
        <w:rPr>
          <w:rFonts w:ascii="Arial" w:hAnsi="Arial" w:cs="Arial"/>
          <w:sz w:val="24"/>
          <w:szCs w:val="24"/>
        </w:rPr>
      </w:pPr>
      <w:r>
        <w:rPr>
          <w:rFonts w:ascii="Arial" w:hAnsi="Arial" w:cs="Arial"/>
          <w:sz w:val="24"/>
          <w:szCs w:val="24"/>
        </w:rPr>
        <w:t>Exkurzná trasa je vedená v objekte Pro Silva Breziny, kde sú demonštrované postupy</w:t>
      </w:r>
      <w:r w:rsidR="00C37D27">
        <w:rPr>
          <w:rFonts w:ascii="Arial" w:hAnsi="Arial" w:cs="Arial"/>
          <w:sz w:val="24"/>
          <w:szCs w:val="24"/>
        </w:rPr>
        <w:t xml:space="preserve"> PBHL použitím </w:t>
      </w:r>
      <w:r>
        <w:rPr>
          <w:rFonts w:ascii="Arial" w:hAnsi="Arial" w:cs="Arial"/>
          <w:sz w:val="24"/>
          <w:szCs w:val="24"/>
        </w:rPr>
        <w:t xml:space="preserve"> </w:t>
      </w:r>
      <w:proofErr w:type="spellStart"/>
      <w:r w:rsidR="00C37D27">
        <w:rPr>
          <w:rFonts w:ascii="Arial" w:hAnsi="Arial" w:cs="Arial"/>
          <w:sz w:val="24"/>
          <w:szCs w:val="24"/>
        </w:rPr>
        <w:t>štrukturalizačnej</w:t>
      </w:r>
      <w:proofErr w:type="spellEnd"/>
      <w:r w:rsidR="00C37D27">
        <w:rPr>
          <w:rFonts w:ascii="Arial" w:hAnsi="Arial" w:cs="Arial"/>
          <w:sz w:val="24"/>
          <w:szCs w:val="24"/>
        </w:rPr>
        <w:t xml:space="preserve"> prebierky,</w:t>
      </w:r>
      <w:r w:rsidR="00C37D27" w:rsidRPr="00C37D27">
        <w:rPr>
          <w:rFonts w:ascii="Arial" w:hAnsi="Arial" w:cs="Arial"/>
          <w:sz w:val="24"/>
          <w:szCs w:val="24"/>
        </w:rPr>
        <w:t xml:space="preserve"> obnovné postupy s použitím lanovkových technológií (258a)</w:t>
      </w:r>
      <w:r w:rsidR="00C37D27">
        <w:rPr>
          <w:rFonts w:ascii="Arial" w:hAnsi="Arial" w:cs="Arial"/>
          <w:sz w:val="24"/>
          <w:szCs w:val="24"/>
        </w:rPr>
        <w:t xml:space="preserve"> a </w:t>
      </w:r>
      <w:proofErr w:type="spellStart"/>
      <w:r>
        <w:rPr>
          <w:rFonts w:ascii="Arial" w:hAnsi="Arial" w:cs="Arial"/>
          <w:sz w:val="24"/>
          <w:szCs w:val="24"/>
        </w:rPr>
        <w:t>prebudovy</w:t>
      </w:r>
      <w:proofErr w:type="spellEnd"/>
      <w:r>
        <w:rPr>
          <w:rFonts w:ascii="Arial" w:hAnsi="Arial" w:cs="Arial"/>
          <w:sz w:val="24"/>
          <w:szCs w:val="24"/>
        </w:rPr>
        <w:t xml:space="preserve"> na trvalo viacetážové porasty (TVP) v jednotlivých štádiách (porasty 244, 259 a, 259 b)</w:t>
      </w:r>
      <w:r w:rsidR="00C37D27">
        <w:rPr>
          <w:rFonts w:ascii="Arial" w:hAnsi="Arial" w:cs="Arial"/>
          <w:sz w:val="24"/>
          <w:szCs w:val="24"/>
        </w:rPr>
        <w:t>.</w:t>
      </w:r>
    </w:p>
    <w:p w:rsidR="00C37D27" w:rsidRDefault="00C37D27" w:rsidP="00C10A67">
      <w:pPr>
        <w:jc w:val="center"/>
        <w:rPr>
          <w:rFonts w:ascii="Arial" w:hAnsi="Arial" w:cs="Arial"/>
          <w:sz w:val="24"/>
          <w:szCs w:val="24"/>
        </w:rPr>
      </w:pPr>
      <w:r>
        <w:rPr>
          <w:rFonts w:ascii="Arial" w:hAnsi="Arial" w:cs="Arial"/>
          <w:noProof/>
          <w:sz w:val="24"/>
          <w:szCs w:val="24"/>
          <w:lang w:eastAsia="sk-SK"/>
        </w:rPr>
        <w:drawing>
          <wp:inline distT="0" distB="0" distL="0" distR="0">
            <wp:extent cx="5181600" cy="3181079"/>
            <wp:effectExtent l="0" t="0" r="0" b="635"/>
            <wp:docPr id="20" name="Obrázok 20" descr="C:\1a TU Zvolen vzdelávanie 2017\selecký erozia\2019\Exkurzná trasa mapa Breziny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1a TU Zvolen vzdelávanie 2017\selecký erozia\2019\Exkurzná trasa mapa Breziny 201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9136" cy="3185706"/>
                    </a:xfrm>
                    <a:prstGeom prst="rect">
                      <a:avLst/>
                    </a:prstGeom>
                    <a:noFill/>
                    <a:ln>
                      <a:noFill/>
                    </a:ln>
                  </pic:spPr>
                </pic:pic>
              </a:graphicData>
            </a:graphic>
          </wp:inline>
        </w:drawing>
      </w:r>
    </w:p>
    <w:p w:rsidR="00C37D27" w:rsidRDefault="00C37D27" w:rsidP="00B65002">
      <w:pPr>
        <w:jc w:val="both"/>
        <w:rPr>
          <w:rFonts w:ascii="Arial" w:hAnsi="Arial" w:cs="Arial"/>
          <w:sz w:val="24"/>
          <w:szCs w:val="24"/>
        </w:rPr>
      </w:pPr>
    </w:p>
    <w:p w:rsidR="00B65002" w:rsidRPr="00130E45" w:rsidRDefault="00B65002" w:rsidP="00B65002">
      <w:pPr>
        <w:jc w:val="both"/>
        <w:rPr>
          <w:rFonts w:ascii="Arial" w:hAnsi="Arial" w:cs="Arial"/>
          <w:b/>
          <w:i/>
          <w:color w:val="385623"/>
          <w:sz w:val="28"/>
          <w:szCs w:val="28"/>
        </w:rPr>
      </w:pPr>
      <w:r w:rsidRPr="00130E45">
        <w:rPr>
          <w:rFonts w:ascii="Arial" w:hAnsi="Arial" w:cs="Arial"/>
          <w:b/>
          <w:i/>
          <w:color w:val="385623"/>
          <w:sz w:val="28"/>
          <w:szCs w:val="28"/>
        </w:rPr>
        <w:t>Stanovište č. 1 –</w:t>
      </w:r>
      <w:proofErr w:type="spellStart"/>
      <w:r w:rsidRPr="00130E45">
        <w:rPr>
          <w:rFonts w:ascii="Arial" w:hAnsi="Arial" w:cs="Arial"/>
          <w:b/>
          <w:i/>
          <w:color w:val="385623"/>
          <w:sz w:val="28"/>
          <w:szCs w:val="28"/>
        </w:rPr>
        <w:t>Štrukturalizačná</w:t>
      </w:r>
      <w:proofErr w:type="spellEnd"/>
      <w:r w:rsidRPr="00130E45">
        <w:rPr>
          <w:rFonts w:ascii="Arial" w:hAnsi="Arial" w:cs="Arial"/>
          <w:b/>
          <w:i/>
          <w:color w:val="385623"/>
          <w:sz w:val="28"/>
          <w:szCs w:val="28"/>
        </w:rPr>
        <w:t xml:space="preserve"> prebierka - </w:t>
      </w:r>
      <w:r>
        <w:rPr>
          <w:rFonts w:ascii="Arial" w:hAnsi="Arial" w:cs="Arial"/>
          <w:b/>
          <w:i/>
          <w:color w:val="385623"/>
          <w:sz w:val="28"/>
          <w:szCs w:val="28"/>
        </w:rPr>
        <w:t>porast</w:t>
      </w:r>
      <w:r w:rsidRPr="00130E45">
        <w:rPr>
          <w:rFonts w:ascii="Arial" w:hAnsi="Arial" w:cs="Arial"/>
          <w:b/>
          <w:i/>
          <w:color w:val="385623"/>
          <w:sz w:val="28"/>
          <w:szCs w:val="28"/>
        </w:rPr>
        <w:t xml:space="preserve"> 259 a </w:t>
      </w:r>
    </w:p>
    <w:p w:rsidR="00B65002" w:rsidRDefault="00B65002" w:rsidP="00B65002">
      <w:pPr>
        <w:jc w:val="both"/>
        <w:rPr>
          <w:rFonts w:ascii="Arial" w:hAnsi="Arial" w:cs="Arial"/>
          <w:sz w:val="24"/>
          <w:szCs w:val="24"/>
        </w:rPr>
      </w:pPr>
      <w:r>
        <w:rPr>
          <w:rFonts w:ascii="Arial" w:hAnsi="Arial" w:cs="Arial"/>
          <w:sz w:val="24"/>
          <w:szCs w:val="24"/>
        </w:rPr>
        <w:t xml:space="preserve">Nachádza sa v nadmorskej výške 805 – 900 m n. m., na východnej expozícii, priemerný sklon 25 %. </w:t>
      </w:r>
    </w:p>
    <w:p w:rsidR="00B65002" w:rsidRPr="003F67DD" w:rsidRDefault="00B65002" w:rsidP="00B65002">
      <w:pPr>
        <w:jc w:val="both"/>
        <w:rPr>
          <w:rFonts w:ascii="Arial" w:hAnsi="Arial" w:cs="Arial"/>
          <w:sz w:val="24"/>
          <w:szCs w:val="24"/>
          <w:u w:val="single"/>
        </w:rPr>
      </w:pPr>
      <w:r w:rsidRPr="003F67DD">
        <w:rPr>
          <w:rFonts w:ascii="Arial" w:hAnsi="Arial" w:cs="Arial"/>
          <w:sz w:val="24"/>
          <w:szCs w:val="24"/>
          <w:u w:val="single"/>
        </w:rPr>
        <w:t xml:space="preserve">Údaje z platného </w:t>
      </w:r>
      <w:r>
        <w:rPr>
          <w:rFonts w:ascii="Arial" w:hAnsi="Arial" w:cs="Arial"/>
          <w:sz w:val="24"/>
          <w:szCs w:val="24"/>
          <w:u w:val="single"/>
        </w:rPr>
        <w:t>programu starostlivosti o les (PS</w:t>
      </w:r>
      <w:r w:rsidRPr="003F67DD">
        <w:rPr>
          <w:rFonts w:ascii="Arial" w:hAnsi="Arial" w:cs="Arial"/>
          <w:sz w:val="24"/>
          <w:szCs w:val="24"/>
          <w:u w:val="single"/>
        </w:rPr>
        <w:t>L</w:t>
      </w:r>
      <w:r>
        <w:rPr>
          <w:rFonts w:ascii="Arial" w:hAnsi="Arial" w:cs="Arial"/>
          <w:sz w:val="24"/>
          <w:szCs w:val="24"/>
          <w:u w:val="single"/>
        </w:rPr>
        <w:t>) 2009 – 2018</w:t>
      </w:r>
      <w:r w:rsidRPr="003F67DD">
        <w:rPr>
          <w:rFonts w:ascii="Arial" w:hAnsi="Arial" w:cs="Arial"/>
          <w:sz w:val="24"/>
          <w:szCs w:val="24"/>
          <w:u w:val="single"/>
        </w:rPr>
        <w:t>:</w:t>
      </w:r>
    </w:p>
    <w:p w:rsidR="00B65002" w:rsidRDefault="00B65002" w:rsidP="00B65002">
      <w:pPr>
        <w:spacing w:after="0"/>
        <w:jc w:val="both"/>
        <w:rPr>
          <w:rFonts w:ascii="Arial" w:hAnsi="Arial" w:cs="Arial"/>
          <w:sz w:val="24"/>
          <w:szCs w:val="24"/>
        </w:rPr>
      </w:pPr>
      <w:r>
        <w:rPr>
          <w:rFonts w:ascii="Arial" w:hAnsi="Arial" w:cs="Arial"/>
          <w:sz w:val="24"/>
          <w:szCs w:val="24"/>
        </w:rPr>
        <w:t xml:space="preserve">Výmera: 2,88 ha, vek: 50 rokov, </w:t>
      </w:r>
      <w:proofErr w:type="spellStart"/>
      <w:r>
        <w:rPr>
          <w:rFonts w:ascii="Arial" w:hAnsi="Arial" w:cs="Arial"/>
          <w:sz w:val="24"/>
          <w:szCs w:val="24"/>
        </w:rPr>
        <w:t>zakmenenie</w:t>
      </w:r>
      <w:proofErr w:type="spellEnd"/>
      <w:r>
        <w:rPr>
          <w:rFonts w:ascii="Arial" w:hAnsi="Arial" w:cs="Arial"/>
          <w:sz w:val="24"/>
          <w:szCs w:val="24"/>
        </w:rPr>
        <w:t>: 0,80</w:t>
      </w:r>
    </w:p>
    <w:p w:rsidR="00B65002" w:rsidRDefault="00B65002" w:rsidP="00B65002">
      <w:pPr>
        <w:spacing w:after="0"/>
        <w:jc w:val="both"/>
        <w:rPr>
          <w:rFonts w:ascii="Arial" w:hAnsi="Arial" w:cs="Arial"/>
          <w:sz w:val="24"/>
          <w:szCs w:val="24"/>
        </w:rPr>
      </w:pPr>
      <w:r>
        <w:rPr>
          <w:rFonts w:ascii="Arial" w:hAnsi="Arial" w:cs="Arial"/>
          <w:sz w:val="24"/>
          <w:szCs w:val="24"/>
        </w:rPr>
        <w:t>Zastúpenie drevín: SM 45 %, JD 20 %, SC: 10 %, DG: 10 %, JH: 10 %, BK: 5 %.</w:t>
      </w:r>
    </w:p>
    <w:p w:rsidR="00B65002" w:rsidRDefault="00B65002" w:rsidP="00B65002">
      <w:pPr>
        <w:spacing w:after="0"/>
        <w:jc w:val="both"/>
        <w:rPr>
          <w:rFonts w:ascii="Arial" w:hAnsi="Arial" w:cs="Arial"/>
          <w:sz w:val="24"/>
          <w:szCs w:val="24"/>
        </w:rPr>
      </w:pPr>
      <w:r>
        <w:rPr>
          <w:rFonts w:ascii="Arial" w:hAnsi="Arial" w:cs="Arial"/>
          <w:sz w:val="24"/>
          <w:szCs w:val="24"/>
        </w:rPr>
        <w:t>Celková zásoba: 758 m</w:t>
      </w:r>
      <w:r w:rsidRPr="00213F06">
        <w:rPr>
          <w:rFonts w:ascii="Arial" w:hAnsi="Arial" w:cs="Arial"/>
          <w:sz w:val="24"/>
          <w:szCs w:val="24"/>
          <w:vertAlign w:val="superscript"/>
        </w:rPr>
        <w:t>3</w:t>
      </w:r>
      <w:r>
        <w:rPr>
          <w:rFonts w:ascii="Arial" w:hAnsi="Arial" w:cs="Arial"/>
          <w:sz w:val="24"/>
          <w:szCs w:val="24"/>
        </w:rPr>
        <w:t>, zásoba na 1 ha: 263 m</w:t>
      </w:r>
      <w:r w:rsidRPr="00213F06">
        <w:rPr>
          <w:rFonts w:ascii="Arial" w:hAnsi="Arial" w:cs="Arial"/>
          <w:sz w:val="24"/>
          <w:szCs w:val="24"/>
          <w:vertAlign w:val="superscript"/>
        </w:rPr>
        <w:t>3</w:t>
      </w:r>
      <w:r>
        <w:rPr>
          <w:rFonts w:ascii="Arial" w:hAnsi="Arial" w:cs="Arial"/>
          <w:sz w:val="24"/>
          <w:szCs w:val="24"/>
        </w:rPr>
        <w:t>.</w:t>
      </w:r>
    </w:p>
    <w:p w:rsidR="00B65002" w:rsidRDefault="00B65002" w:rsidP="00B65002">
      <w:pPr>
        <w:jc w:val="both"/>
        <w:rPr>
          <w:rFonts w:ascii="Arial" w:hAnsi="Arial" w:cs="Arial"/>
          <w:sz w:val="24"/>
          <w:szCs w:val="24"/>
        </w:rPr>
      </w:pPr>
      <w:r>
        <w:rPr>
          <w:rFonts w:ascii="Arial" w:hAnsi="Arial" w:cs="Arial"/>
          <w:sz w:val="24"/>
          <w:szCs w:val="24"/>
        </w:rPr>
        <w:t>Predpis PSL: prebierka na ploche 2,00 ha, 60 m</w:t>
      </w:r>
      <w:r w:rsidRPr="00213F06">
        <w:rPr>
          <w:rFonts w:ascii="Arial" w:hAnsi="Arial" w:cs="Arial"/>
          <w:sz w:val="24"/>
          <w:szCs w:val="24"/>
          <w:vertAlign w:val="superscript"/>
        </w:rPr>
        <w:t>3</w:t>
      </w:r>
      <w:r>
        <w:rPr>
          <w:rFonts w:ascii="Arial" w:hAnsi="Arial" w:cs="Arial"/>
          <w:sz w:val="24"/>
          <w:szCs w:val="24"/>
        </w:rPr>
        <w:t xml:space="preserve"> (11 % intenzita), úpravou predpisu odborného lesného hospodára (OLH)  zásah zvýšený na 143 m</w:t>
      </w:r>
      <w:r w:rsidRPr="00B909F6">
        <w:rPr>
          <w:rFonts w:ascii="Arial" w:hAnsi="Arial" w:cs="Arial"/>
          <w:sz w:val="24"/>
          <w:szCs w:val="24"/>
          <w:vertAlign w:val="superscript"/>
        </w:rPr>
        <w:t>3</w:t>
      </w:r>
      <w:r>
        <w:rPr>
          <w:rFonts w:ascii="Arial" w:hAnsi="Arial" w:cs="Arial"/>
          <w:sz w:val="24"/>
          <w:szCs w:val="24"/>
        </w:rPr>
        <w:t xml:space="preserve"> (27 % intenzita).</w:t>
      </w:r>
    </w:p>
    <w:p w:rsidR="00B65002" w:rsidRPr="00C86C08" w:rsidRDefault="00B65002" w:rsidP="00B65002">
      <w:pPr>
        <w:jc w:val="both"/>
        <w:rPr>
          <w:rFonts w:ascii="Arial" w:hAnsi="Arial" w:cs="Arial"/>
          <w:sz w:val="24"/>
          <w:szCs w:val="24"/>
          <w:u w:val="single"/>
        </w:rPr>
      </w:pPr>
      <w:r w:rsidRPr="00C86C08">
        <w:rPr>
          <w:rFonts w:ascii="Arial" w:hAnsi="Arial" w:cs="Arial"/>
          <w:sz w:val="24"/>
          <w:szCs w:val="24"/>
          <w:u w:val="single"/>
        </w:rPr>
        <w:t>Vykonané zásahy:</w:t>
      </w:r>
    </w:p>
    <w:p w:rsidR="00B65002" w:rsidRDefault="00B65002" w:rsidP="00B65002">
      <w:pPr>
        <w:jc w:val="both"/>
        <w:rPr>
          <w:rFonts w:ascii="Arial" w:hAnsi="Arial" w:cs="Arial"/>
          <w:sz w:val="24"/>
          <w:szCs w:val="24"/>
        </w:rPr>
      </w:pPr>
      <w:r>
        <w:rPr>
          <w:rFonts w:ascii="Arial" w:hAnsi="Arial" w:cs="Arial"/>
          <w:sz w:val="24"/>
          <w:szCs w:val="24"/>
        </w:rPr>
        <w:t>Rok 2011: VÚ 2,00 ha, 143 m</w:t>
      </w:r>
      <w:r w:rsidRPr="00C86C08">
        <w:rPr>
          <w:rFonts w:ascii="Arial" w:hAnsi="Arial" w:cs="Arial"/>
          <w:sz w:val="24"/>
          <w:szCs w:val="24"/>
          <w:vertAlign w:val="superscript"/>
        </w:rPr>
        <w:t>3</w:t>
      </w:r>
      <w:r>
        <w:rPr>
          <w:rFonts w:ascii="Arial" w:hAnsi="Arial" w:cs="Arial"/>
          <w:sz w:val="24"/>
          <w:szCs w:val="24"/>
        </w:rPr>
        <w:t xml:space="preserve"> , 71,5 m</w:t>
      </w:r>
      <w:r w:rsidRPr="00C86C08">
        <w:rPr>
          <w:rFonts w:ascii="Arial" w:hAnsi="Arial" w:cs="Arial"/>
          <w:sz w:val="24"/>
          <w:szCs w:val="24"/>
          <w:vertAlign w:val="superscript"/>
        </w:rPr>
        <w:t>3</w:t>
      </w:r>
      <w:r w:rsidRPr="00595222">
        <w:rPr>
          <w:rFonts w:ascii="Arial" w:hAnsi="Arial" w:cs="Arial"/>
          <w:sz w:val="24"/>
          <w:szCs w:val="24"/>
        </w:rPr>
        <w:t xml:space="preserve"> </w:t>
      </w:r>
      <w:r>
        <w:rPr>
          <w:rFonts w:ascii="Arial" w:hAnsi="Arial" w:cs="Arial"/>
          <w:sz w:val="24"/>
          <w:szCs w:val="24"/>
        </w:rPr>
        <w:t>/ha</w:t>
      </w:r>
    </w:p>
    <w:p w:rsidR="00B65002" w:rsidRPr="00F04C48" w:rsidRDefault="00B65002" w:rsidP="00B65002">
      <w:pPr>
        <w:jc w:val="both"/>
        <w:rPr>
          <w:rFonts w:ascii="Arial" w:hAnsi="Arial" w:cs="Arial"/>
          <w:sz w:val="24"/>
          <w:szCs w:val="24"/>
        </w:rPr>
      </w:pPr>
      <w:r w:rsidRPr="00BF4FF5">
        <w:rPr>
          <w:rFonts w:ascii="Arial" w:hAnsi="Arial" w:cs="Arial"/>
          <w:b/>
          <w:sz w:val="24"/>
          <w:szCs w:val="24"/>
          <w:u w:val="single"/>
        </w:rPr>
        <w:t>Zámer:</w:t>
      </w:r>
      <w:r w:rsidRPr="00F04C48">
        <w:rPr>
          <w:rFonts w:ascii="Arial" w:hAnsi="Arial" w:cs="Arial"/>
          <w:b/>
          <w:sz w:val="24"/>
          <w:szCs w:val="24"/>
        </w:rPr>
        <w:t xml:space="preserve"> </w:t>
      </w:r>
      <w:proofErr w:type="spellStart"/>
      <w:r w:rsidRPr="00F04C48">
        <w:rPr>
          <w:rFonts w:ascii="Arial" w:hAnsi="Arial" w:cs="Arial"/>
          <w:sz w:val="24"/>
          <w:szCs w:val="24"/>
        </w:rPr>
        <w:t>prebudova</w:t>
      </w:r>
      <w:proofErr w:type="spellEnd"/>
      <w:r w:rsidRPr="00F04C48">
        <w:rPr>
          <w:rFonts w:ascii="Arial" w:hAnsi="Arial" w:cs="Arial"/>
          <w:sz w:val="24"/>
          <w:szCs w:val="24"/>
        </w:rPr>
        <w:t xml:space="preserve"> na </w:t>
      </w:r>
      <w:r>
        <w:rPr>
          <w:rFonts w:ascii="Arial" w:hAnsi="Arial" w:cs="Arial"/>
          <w:sz w:val="24"/>
          <w:szCs w:val="24"/>
        </w:rPr>
        <w:t>TVP</w:t>
      </w:r>
    </w:p>
    <w:p w:rsidR="00654684" w:rsidRDefault="00775F99" w:rsidP="00775F99">
      <w:pPr>
        <w:rPr>
          <w:rFonts w:ascii="Arial" w:hAnsi="Arial" w:cs="Arial"/>
          <w:sz w:val="24"/>
          <w:szCs w:val="24"/>
        </w:rPr>
      </w:pPr>
      <w:r>
        <w:rPr>
          <w:rFonts w:ascii="Arial" w:hAnsi="Arial" w:cs="Arial"/>
          <w:b/>
          <w:i/>
          <w:noProof/>
          <w:sz w:val="28"/>
          <w:szCs w:val="28"/>
          <w:lang w:eastAsia="sk-SK"/>
        </w:rPr>
        <w:lastRenderedPageBreak/>
        <w:drawing>
          <wp:anchor distT="0" distB="0" distL="114300" distR="114300" simplePos="0" relativeHeight="251658240" behindDoc="0" locked="0" layoutInCell="1" allowOverlap="1" wp14:anchorId="235CE444" wp14:editId="3DADD481">
            <wp:simplePos x="0" y="0"/>
            <wp:positionH relativeFrom="column">
              <wp:posOffset>443865</wp:posOffset>
            </wp:positionH>
            <wp:positionV relativeFrom="paragraph">
              <wp:posOffset>3490595</wp:posOffset>
            </wp:positionV>
            <wp:extent cx="5147310" cy="3865880"/>
            <wp:effectExtent l="0" t="0" r="0" b="1270"/>
            <wp:wrapTopAndBottom/>
            <wp:docPr id="7" name="Obrázok 7" descr="PICT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PICT005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7310" cy="386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65002">
        <w:rPr>
          <w:rFonts w:ascii="Arial" w:hAnsi="Arial" w:cs="Arial"/>
          <w:sz w:val="24"/>
          <w:szCs w:val="24"/>
        </w:rPr>
        <w:t xml:space="preserve">Pred založením objektu bol porast </w:t>
      </w:r>
      <w:r w:rsidR="00B65002" w:rsidRPr="00AE536B">
        <w:rPr>
          <w:rFonts w:ascii="Arial" w:hAnsi="Arial" w:cs="Arial"/>
          <w:b/>
          <w:i/>
          <w:sz w:val="24"/>
          <w:szCs w:val="24"/>
        </w:rPr>
        <w:t>259 a</w:t>
      </w:r>
      <w:r w:rsidR="00B65002">
        <w:rPr>
          <w:rFonts w:ascii="Arial" w:hAnsi="Arial" w:cs="Arial"/>
          <w:sz w:val="24"/>
          <w:szCs w:val="24"/>
        </w:rPr>
        <w:t> výškovo a hrúbkovo málo diferencovaný, bez náznakov prirodzenej obnovy. Predpis PSL bol odborným lesným hospodárom upravený z pôvodnej výšky ťažby 60 m</w:t>
      </w:r>
      <w:r w:rsidR="00B65002" w:rsidRPr="00ED33F1">
        <w:rPr>
          <w:rFonts w:ascii="Arial" w:hAnsi="Arial" w:cs="Arial"/>
          <w:sz w:val="24"/>
          <w:szCs w:val="24"/>
          <w:vertAlign w:val="superscript"/>
        </w:rPr>
        <w:t>3</w:t>
      </w:r>
      <w:r w:rsidR="00B65002">
        <w:rPr>
          <w:rFonts w:ascii="Arial" w:hAnsi="Arial" w:cs="Arial"/>
          <w:sz w:val="24"/>
          <w:szCs w:val="24"/>
        </w:rPr>
        <w:t xml:space="preserve"> (11 % intenzita) na 143 m</w:t>
      </w:r>
      <w:r w:rsidR="00B65002" w:rsidRPr="00ED33F1">
        <w:rPr>
          <w:rFonts w:ascii="Arial" w:hAnsi="Arial" w:cs="Arial"/>
          <w:sz w:val="24"/>
          <w:szCs w:val="24"/>
          <w:vertAlign w:val="superscript"/>
        </w:rPr>
        <w:t>3</w:t>
      </w:r>
      <w:r w:rsidR="00B65002">
        <w:rPr>
          <w:rFonts w:ascii="Arial" w:hAnsi="Arial" w:cs="Arial"/>
          <w:sz w:val="24"/>
          <w:szCs w:val="24"/>
        </w:rPr>
        <w:t xml:space="preserve"> (27 % intenzita) a bola vykonaná prvá reštrukturalizačná prebierka v roku 2011. Jej zámerom bolo odstrániť jedince poškodené, znížiť zastúpenie nepôvodnej </w:t>
      </w:r>
      <w:proofErr w:type="spellStart"/>
      <w:r w:rsidR="00B65002">
        <w:rPr>
          <w:rFonts w:ascii="Arial" w:hAnsi="Arial" w:cs="Arial"/>
          <w:sz w:val="24"/>
          <w:szCs w:val="24"/>
        </w:rPr>
        <w:t>duglasky</w:t>
      </w:r>
      <w:proofErr w:type="spellEnd"/>
      <w:r w:rsidR="00B65002">
        <w:rPr>
          <w:rFonts w:ascii="Arial" w:hAnsi="Arial" w:cs="Arial"/>
          <w:sz w:val="24"/>
          <w:szCs w:val="24"/>
        </w:rPr>
        <w:t xml:space="preserve"> </w:t>
      </w:r>
      <w:proofErr w:type="spellStart"/>
      <w:r w:rsidR="00B65002">
        <w:rPr>
          <w:rFonts w:ascii="Arial" w:hAnsi="Arial" w:cs="Arial"/>
          <w:sz w:val="24"/>
          <w:szCs w:val="24"/>
        </w:rPr>
        <w:t>tisolistej</w:t>
      </w:r>
      <w:proofErr w:type="spellEnd"/>
      <w:r w:rsidR="00B65002">
        <w:rPr>
          <w:rFonts w:ascii="Arial" w:hAnsi="Arial" w:cs="Arial"/>
          <w:sz w:val="24"/>
          <w:szCs w:val="24"/>
        </w:rPr>
        <w:t xml:space="preserve"> a pripraviť podmienky pre </w:t>
      </w:r>
      <w:proofErr w:type="spellStart"/>
      <w:r w:rsidR="00B65002">
        <w:rPr>
          <w:rFonts w:ascii="Arial" w:hAnsi="Arial" w:cs="Arial"/>
          <w:sz w:val="24"/>
          <w:szCs w:val="24"/>
        </w:rPr>
        <w:t>hlúčkovú</w:t>
      </w:r>
      <w:proofErr w:type="spellEnd"/>
      <w:r w:rsidR="00B65002">
        <w:rPr>
          <w:rFonts w:ascii="Arial" w:hAnsi="Arial" w:cs="Arial"/>
          <w:sz w:val="24"/>
          <w:szCs w:val="24"/>
        </w:rPr>
        <w:t xml:space="preserve"> prirodzenú obnovu. Napriek silnejšiemu výchovno-ťažbovému zásahu v roku 2011, nebola narušená stabilita porastu a hneď v následných rokoch po zásahu bol evidovaný nástup prirodzenej obnovy, hlavne </w:t>
      </w:r>
      <w:r w:rsidR="00B65002" w:rsidRPr="002B44DF">
        <w:rPr>
          <w:rFonts w:ascii="Arial" w:hAnsi="Arial" w:cs="Arial"/>
          <w:b/>
          <w:sz w:val="24"/>
          <w:szCs w:val="24"/>
        </w:rPr>
        <w:t>jedle bielej</w:t>
      </w:r>
      <w:r w:rsidR="00B65002">
        <w:rPr>
          <w:rFonts w:ascii="Arial" w:hAnsi="Arial" w:cs="Arial"/>
          <w:sz w:val="24"/>
          <w:szCs w:val="24"/>
        </w:rPr>
        <w:t xml:space="preserve">. Ďalšie zásahy budú v dlhodobom horizonte smerovať k diferenciácii porastu a približovaniu sa k štruktúre, ktorá bude priestorovo horizontálne aj vertikálne rôznorodá so zameraním sa na podporu skupín so zastúpením listnatých drevín. </w:t>
      </w:r>
      <w:r>
        <w:rPr>
          <w:rFonts w:ascii="Arial" w:hAnsi="Arial" w:cs="Arial"/>
          <w:sz w:val="24"/>
          <w:szCs w:val="24"/>
        </w:rPr>
        <w:t xml:space="preserve">   </w:t>
      </w:r>
    </w:p>
    <w:p w:rsidR="00654684" w:rsidRDefault="00DC20BF" w:rsidP="00654684">
      <w:pPr>
        <w:rPr>
          <w:rFonts w:ascii="Arial" w:hAnsi="Arial" w:cs="Arial"/>
          <w:sz w:val="24"/>
          <w:szCs w:val="24"/>
        </w:rPr>
      </w:pPr>
      <w:proofErr w:type="spellStart"/>
      <w:r>
        <w:rPr>
          <w:rFonts w:ascii="Arial" w:hAnsi="Arial" w:cs="Arial"/>
          <w:sz w:val="24"/>
          <w:szCs w:val="24"/>
        </w:rPr>
        <w:t>PSoL</w:t>
      </w:r>
      <w:proofErr w:type="spellEnd"/>
      <w:r>
        <w:rPr>
          <w:rFonts w:ascii="Arial" w:hAnsi="Arial" w:cs="Arial"/>
          <w:sz w:val="24"/>
          <w:szCs w:val="24"/>
        </w:rPr>
        <w:t xml:space="preserve"> 2019 – 2028 zásoba 1057 m</w:t>
      </w:r>
      <w:r>
        <w:rPr>
          <w:rFonts w:ascii="Arial" w:hAnsi="Arial" w:cs="Arial"/>
          <w:sz w:val="24"/>
          <w:szCs w:val="24"/>
          <w:vertAlign w:val="superscript"/>
        </w:rPr>
        <w:t>3</w:t>
      </w:r>
      <w:r>
        <w:rPr>
          <w:rFonts w:ascii="Arial" w:hAnsi="Arial" w:cs="Arial"/>
          <w:sz w:val="24"/>
          <w:szCs w:val="24"/>
        </w:rPr>
        <w:t xml:space="preserve"> , </w:t>
      </w:r>
      <w:proofErr w:type="spellStart"/>
      <w:r>
        <w:rPr>
          <w:rFonts w:ascii="Arial" w:hAnsi="Arial" w:cs="Arial"/>
          <w:sz w:val="24"/>
          <w:szCs w:val="24"/>
        </w:rPr>
        <w:t>zakm</w:t>
      </w:r>
      <w:proofErr w:type="spellEnd"/>
      <w:r>
        <w:rPr>
          <w:rFonts w:ascii="Arial" w:hAnsi="Arial" w:cs="Arial"/>
          <w:sz w:val="24"/>
          <w:szCs w:val="24"/>
        </w:rPr>
        <w:t>. 0,8, predpis VU 2 ha, sila 25 m</w:t>
      </w:r>
      <w:r>
        <w:rPr>
          <w:rFonts w:ascii="Arial" w:hAnsi="Arial" w:cs="Arial"/>
          <w:sz w:val="24"/>
          <w:szCs w:val="24"/>
          <w:vertAlign w:val="superscript"/>
        </w:rPr>
        <w:t>3</w:t>
      </w:r>
      <w:r>
        <w:rPr>
          <w:rFonts w:ascii="Arial" w:hAnsi="Arial" w:cs="Arial"/>
          <w:sz w:val="24"/>
          <w:szCs w:val="24"/>
        </w:rPr>
        <w:t>/ha, 6 %,</w:t>
      </w:r>
    </w:p>
    <w:p w:rsidR="00DC20BF" w:rsidRPr="00DC20BF" w:rsidRDefault="00DC20BF" w:rsidP="00654684">
      <w:pPr>
        <w:rPr>
          <w:rFonts w:ascii="Arial" w:hAnsi="Arial" w:cs="Arial"/>
          <w:sz w:val="24"/>
          <w:szCs w:val="24"/>
        </w:rPr>
      </w:pPr>
      <w:r>
        <w:rPr>
          <w:rFonts w:ascii="Arial" w:hAnsi="Arial" w:cs="Arial"/>
          <w:sz w:val="24"/>
          <w:szCs w:val="24"/>
        </w:rPr>
        <w:t>CBP 15 m</w:t>
      </w:r>
      <w:r>
        <w:rPr>
          <w:rFonts w:ascii="Arial" w:hAnsi="Arial" w:cs="Arial"/>
          <w:sz w:val="24"/>
          <w:szCs w:val="24"/>
          <w:vertAlign w:val="superscript"/>
        </w:rPr>
        <w:t>3</w:t>
      </w:r>
      <w:r>
        <w:rPr>
          <w:rFonts w:ascii="Arial" w:hAnsi="Arial" w:cs="Arial"/>
          <w:sz w:val="24"/>
          <w:szCs w:val="24"/>
        </w:rPr>
        <w:t>/ha/rok, porast zaradený do trvalo viacetážových porastov</w:t>
      </w:r>
    </w:p>
    <w:p w:rsidR="00654684" w:rsidRDefault="00654684" w:rsidP="00654684">
      <w:pPr>
        <w:rPr>
          <w:rFonts w:ascii="Arial" w:hAnsi="Arial" w:cs="Arial"/>
          <w:sz w:val="24"/>
          <w:szCs w:val="24"/>
        </w:rPr>
      </w:pPr>
    </w:p>
    <w:p w:rsidR="00654684" w:rsidRDefault="00654684" w:rsidP="00654684">
      <w:pPr>
        <w:rPr>
          <w:rFonts w:ascii="Arial" w:hAnsi="Arial" w:cs="Arial"/>
          <w:sz w:val="24"/>
          <w:szCs w:val="24"/>
        </w:rPr>
      </w:pPr>
    </w:p>
    <w:p w:rsidR="00654684" w:rsidRDefault="00654684" w:rsidP="00654684">
      <w:pPr>
        <w:jc w:val="center"/>
        <w:rPr>
          <w:rFonts w:ascii="Arial" w:hAnsi="Arial" w:cs="Arial"/>
          <w:sz w:val="24"/>
          <w:szCs w:val="24"/>
        </w:rPr>
      </w:pPr>
      <w:r>
        <w:rPr>
          <w:rFonts w:ascii="Arial" w:hAnsi="Arial" w:cs="Arial"/>
          <w:sz w:val="24"/>
          <w:szCs w:val="24"/>
        </w:rPr>
        <w:t xml:space="preserve">Korunový </w:t>
      </w:r>
      <w:proofErr w:type="spellStart"/>
      <w:r>
        <w:rPr>
          <w:rFonts w:ascii="Arial" w:hAnsi="Arial" w:cs="Arial"/>
          <w:sz w:val="24"/>
          <w:szCs w:val="24"/>
        </w:rPr>
        <w:t>zápoj</w:t>
      </w:r>
      <w:proofErr w:type="spellEnd"/>
      <w:r>
        <w:rPr>
          <w:rFonts w:ascii="Arial" w:hAnsi="Arial" w:cs="Arial"/>
          <w:sz w:val="24"/>
          <w:szCs w:val="24"/>
        </w:rPr>
        <w:t xml:space="preserve"> v   p</w:t>
      </w:r>
      <w:r w:rsidRPr="00775F99">
        <w:rPr>
          <w:rFonts w:ascii="Arial" w:hAnsi="Arial" w:cs="Arial"/>
          <w:sz w:val="24"/>
          <w:szCs w:val="24"/>
        </w:rPr>
        <w:t>orast</w:t>
      </w:r>
      <w:r>
        <w:rPr>
          <w:rFonts w:ascii="Arial" w:hAnsi="Arial" w:cs="Arial"/>
          <w:sz w:val="24"/>
          <w:szCs w:val="24"/>
        </w:rPr>
        <w:t>e</w:t>
      </w:r>
      <w:r w:rsidRPr="00775F99">
        <w:rPr>
          <w:rFonts w:ascii="Arial" w:hAnsi="Arial" w:cs="Arial"/>
          <w:sz w:val="24"/>
          <w:szCs w:val="24"/>
        </w:rPr>
        <w:t xml:space="preserve"> 259a pred zásahom v roku 2011</w:t>
      </w:r>
    </w:p>
    <w:p w:rsidR="00654684" w:rsidRDefault="00654684" w:rsidP="00775F99">
      <w:pPr>
        <w:rPr>
          <w:rFonts w:ascii="Arial" w:hAnsi="Arial" w:cs="Arial"/>
          <w:sz w:val="24"/>
          <w:szCs w:val="24"/>
        </w:rPr>
      </w:pPr>
    </w:p>
    <w:p w:rsidR="00B65002" w:rsidRDefault="00B65002" w:rsidP="00B65002">
      <w:pPr>
        <w:rPr>
          <w:rFonts w:ascii="Arial" w:hAnsi="Arial" w:cs="Arial"/>
          <w:sz w:val="24"/>
          <w:szCs w:val="24"/>
        </w:rPr>
      </w:pPr>
      <w:r>
        <w:rPr>
          <w:rFonts w:ascii="Arial" w:hAnsi="Arial" w:cs="Arial"/>
          <w:noProof/>
          <w:sz w:val="24"/>
          <w:szCs w:val="24"/>
          <w:lang w:eastAsia="sk-SK"/>
        </w:rPr>
        <w:lastRenderedPageBreak/>
        <w:drawing>
          <wp:inline distT="0" distB="0" distL="0" distR="0">
            <wp:extent cx="5759450" cy="3867785"/>
            <wp:effectExtent l="0" t="0" r="0" b="0"/>
            <wp:docPr id="6" name="Obrázok 6" descr="DSC_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descr="DSC_026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867785"/>
                    </a:xfrm>
                    <a:prstGeom prst="rect">
                      <a:avLst/>
                    </a:prstGeom>
                    <a:noFill/>
                    <a:ln>
                      <a:noFill/>
                    </a:ln>
                  </pic:spPr>
                </pic:pic>
              </a:graphicData>
            </a:graphic>
          </wp:inline>
        </w:drawing>
      </w:r>
    </w:p>
    <w:p w:rsidR="00775F99" w:rsidRPr="00775F99" w:rsidRDefault="00775F99" w:rsidP="00775F99">
      <w:pPr>
        <w:jc w:val="center"/>
        <w:rPr>
          <w:rFonts w:ascii="Arial" w:hAnsi="Arial" w:cs="Arial"/>
          <w:sz w:val="24"/>
          <w:szCs w:val="24"/>
        </w:rPr>
      </w:pPr>
      <w:r w:rsidRPr="00775F99">
        <w:rPr>
          <w:rFonts w:ascii="Arial" w:hAnsi="Arial" w:cs="Arial"/>
          <w:sz w:val="24"/>
          <w:szCs w:val="24"/>
        </w:rPr>
        <w:t>Porast 259a  v roku 2018</w:t>
      </w:r>
    </w:p>
    <w:p w:rsidR="00B65002" w:rsidRPr="00447A51" w:rsidRDefault="00EF13C7" w:rsidP="00B65002">
      <w:pPr>
        <w:rPr>
          <w:rFonts w:ascii="Arial" w:hAnsi="Arial" w:cs="Arial"/>
          <w:i/>
          <w:sz w:val="24"/>
          <w:szCs w:val="24"/>
        </w:rPr>
      </w:pPr>
      <w:r>
        <w:rPr>
          <w:rFonts w:ascii="Arial" w:hAnsi="Arial" w:cs="Arial"/>
          <w:noProof/>
          <w:sz w:val="24"/>
          <w:szCs w:val="24"/>
          <w:lang w:eastAsia="sk-SK"/>
        </w:rPr>
        <w:drawing>
          <wp:inline distT="0" distB="0" distL="0" distR="0" wp14:anchorId="16805476" wp14:editId="5434E9CA">
            <wp:extent cx="5759450" cy="3867785"/>
            <wp:effectExtent l="0" t="0" r="0" b="0"/>
            <wp:docPr id="5" name="Obrázok 5" descr="PZ abies alba, fraxinus excelsior,fagus silvatica, ulmus glabra JPRL 259a rok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9" descr="PZ abies alba, fraxinus excelsior,fagus silvatica, ulmus glabra JPRL 259a rok 2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867785"/>
                    </a:xfrm>
                    <a:prstGeom prst="rect">
                      <a:avLst/>
                    </a:prstGeom>
                    <a:noFill/>
                    <a:ln>
                      <a:noFill/>
                    </a:ln>
                  </pic:spPr>
                </pic:pic>
              </a:graphicData>
            </a:graphic>
          </wp:inline>
        </w:drawing>
      </w:r>
    </w:p>
    <w:p w:rsidR="00B65002" w:rsidRDefault="00775F99" w:rsidP="00B65002">
      <w:pPr>
        <w:rPr>
          <w:rFonts w:ascii="Arial" w:hAnsi="Arial" w:cs="Arial"/>
          <w:sz w:val="24"/>
          <w:szCs w:val="24"/>
        </w:rPr>
      </w:pPr>
      <w:r w:rsidRPr="00775F99">
        <w:rPr>
          <w:rFonts w:ascii="Arial" w:hAnsi="Arial" w:cs="Arial"/>
          <w:sz w:val="24"/>
          <w:szCs w:val="24"/>
        </w:rPr>
        <w:t xml:space="preserve">Por. 259a prirodzené zmladenie rok 2018 – </w:t>
      </w:r>
      <w:proofErr w:type="spellStart"/>
      <w:r w:rsidRPr="00775F99">
        <w:rPr>
          <w:rFonts w:ascii="Arial" w:hAnsi="Arial" w:cs="Arial"/>
          <w:i/>
          <w:sz w:val="24"/>
          <w:szCs w:val="24"/>
        </w:rPr>
        <w:t>Abies</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alba</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Fagus</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silvatica</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Ulmus</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glabra</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Fraxinus</w:t>
      </w:r>
      <w:proofErr w:type="spellEnd"/>
      <w:r w:rsidRPr="00775F99">
        <w:rPr>
          <w:rFonts w:ascii="Arial" w:hAnsi="Arial" w:cs="Arial"/>
          <w:i/>
          <w:sz w:val="24"/>
          <w:szCs w:val="24"/>
        </w:rPr>
        <w:t xml:space="preserve"> </w:t>
      </w:r>
      <w:proofErr w:type="spellStart"/>
      <w:r w:rsidRPr="00775F99">
        <w:rPr>
          <w:rFonts w:ascii="Arial" w:hAnsi="Arial" w:cs="Arial"/>
          <w:i/>
          <w:sz w:val="24"/>
          <w:szCs w:val="24"/>
        </w:rPr>
        <w:t>excelsior</w:t>
      </w:r>
      <w:proofErr w:type="spellEnd"/>
    </w:p>
    <w:p w:rsidR="00B65002" w:rsidRDefault="00B65002" w:rsidP="00B65002">
      <w:pPr>
        <w:jc w:val="both"/>
        <w:rPr>
          <w:rFonts w:ascii="Arial" w:hAnsi="Arial" w:cs="Arial"/>
          <w:sz w:val="24"/>
          <w:szCs w:val="24"/>
        </w:rPr>
      </w:pPr>
      <w:r>
        <w:rPr>
          <w:rFonts w:ascii="Arial" w:hAnsi="Arial" w:cs="Arial"/>
          <w:sz w:val="24"/>
          <w:szCs w:val="24"/>
        </w:rPr>
        <w:lastRenderedPageBreak/>
        <w:t>Podobne v susednom poraste 246a00 o výmere 5,85 ha, veku 45 rokov, bol plán VU na ploche 5,85 ha a objeme 175 m</w:t>
      </w:r>
      <w:r>
        <w:rPr>
          <w:rFonts w:ascii="Arial" w:hAnsi="Arial" w:cs="Arial"/>
          <w:sz w:val="24"/>
          <w:szCs w:val="24"/>
          <w:vertAlign w:val="superscript"/>
        </w:rPr>
        <w:t>3</w:t>
      </w:r>
      <w:r>
        <w:rPr>
          <w:rFonts w:ascii="Arial" w:hAnsi="Arial" w:cs="Arial"/>
          <w:sz w:val="24"/>
          <w:szCs w:val="24"/>
        </w:rPr>
        <w:t xml:space="preserve">  </w:t>
      </w:r>
      <w:r w:rsidRPr="003F67DD">
        <w:rPr>
          <w:rFonts w:ascii="Arial" w:hAnsi="Arial" w:cs="Arial"/>
          <w:sz w:val="24"/>
          <w:szCs w:val="24"/>
        </w:rPr>
        <w:t xml:space="preserve">(11 % intenzita) </w:t>
      </w:r>
      <w:r>
        <w:rPr>
          <w:rFonts w:ascii="Arial" w:hAnsi="Arial" w:cs="Arial"/>
          <w:sz w:val="24"/>
          <w:szCs w:val="24"/>
        </w:rPr>
        <w:t>realizovaný v roku 2012 úpravou predpisu vo výške 304 m</w:t>
      </w:r>
      <w:r>
        <w:rPr>
          <w:rFonts w:ascii="Arial" w:hAnsi="Arial" w:cs="Arial"/>
          <w:sz w:val="24"/>
          <w:szCs w:val="24"/>
          <w:vertAlign w:val="superscript"/>
        </w:rPr>
        <w:t>3</w:t>
      </w:r>
      <w:r>
        <w:rPr>
          <w:rFonts w:ascii="Arial" w:hAnsi="Arial" w:cs="Arial"/>
          <w:sz w:val="24"/>
          <w:szCs w:val="24"/>
        </w:rPr>
        <w:t>, 52 m</w:t>
      </w:r>
      <w:r w:rsidRPr="00C86C08">
        <w:rPr>
          <w:rFonts w:ascii="Arial" w:hAnsi="Arial" w:cs="Arial"/>
          <w:sz w:val="24"/>
          <w:szCs w:val="24"/>
          <w:vertAlign w:val="superscript"/>
        </w:rPr>
        <w:t>3</w:t>
      </w:r>
      <w:r w:rsidRPr="00595222">
        <w:rPr>
          <w:rFonts w:ascii="Arial" w:hAnsi="Arial" w:cs="Arial"/>
          <w:sz w:val="24"/>
          <w:szCs w:val="24"/>
        </w:rPr>
        <w:t xml:space="preserve"> </w:t>
      </w:r>
      <w:r>
        <w:rPr>
          <w:rFonts w:ascii="Arial" w:hAnsi="Arial" w:cs="Arial"/>
          <w:sz w:val="24"/>
          <w:szCs w:val="24"/>
        </w:rPr>
        <w:t>/ha čo predstavuje 19 % intenzitu zásahu.</w:t>
      </w:r>
    </w:p>
    <w:p w:rsidR="00307644" w:rsidRPr="00EF13C7" w:rsidRDefault="00307644" w:rsidP="00307644">
      <w:pPr>
        <w:jc w:val="both"/>
        <w:rPr>
          <w:rFonts w:ascii="Arial" w:hAnsi="Arial" w:cs="Arial"/>
          <w:b/>
          <w:i/>
          <w:color w:val="385623"/>
          <w:sz w:val="28"/>
          <w:szCs w:val="28"/>
        </w:rPr>
      </w:pPr>
      <w:r w:rsidRPr="00EF13C7">
        <w:rPr>
          <w:rFonts w:ascii="Arial" w:hAnsi="Arial" w:cs="Arial"/>
          <w:b/>
          <w:i/>
          <w:color w:val="385623"/>
          <w:sz w:val="28"/>
          <w:szCs w:val="28"/>
        </w:rPr>
        <w:t>Stanovište č.2. – obnova v lanovkových terénoch JPRL 258 a </w:t>
      </w:r>
    </w:p>
    <w:p w:rsidR="00307644" w:rsidRPr="00EF13C7" w:rsidRDefault="00307644" w:rsidP="00307644">
      <w:pPr>
        <w:jc w:val="both"/>
        <w:rPr>
          <w:rFonts w:ascii="Arial" w:hAnsi="Arial" w:cs="Arial"/>
          <w:sz w:val="24"/>
          <w:szCs w:val="24"/>
        </w:rPr>
      </w:pPr>
      <w:r w:rsidRPr="00EF13C7">
        <w:rPr>
          <w:rFonts w:ascii="Arial" w:hAnsi="Arial" w:cs="Arial"/>
          <w:sz w:val="24"/>
          <w:szCs w:val="24"/>
        </w:rPr>
        <w:t xml:space="preserve">Nachádza sa v nadmorskej výške 850 –  1080 m n. m., na severovýchodnej expozícii, priemerný sklon 75 %. HSLT 511 živné jedľové bučiny, obnovné zastúpenie </w:t>
      </w:r>
      <w:proofErr w:type="spellStart"/>
      <w:r w:rsidRPr="00EF13C7">
        <w:rPr>
          <w:rFonts w:ascii="Arial" w:hAnsi="Arial" w:cs="Arial"/>
          <w:sz w:val="24"/>
          <w:szCs w:val="24"/>
        </w:rPr>
        <w:t>bk</w:t>
      </w:r>
      <w:proofErr w:type="spellEnd"/>
      <w:r w:rsidRPr="00EF13C7">
        <w:rPr>
          <w:rFonts w:ascii="Arial" w:hAnsi="Arial" w:cs="Arial"/>
          <w:sz w:val="24"/>
          <w:szCs w:val="24"/>
        </w:rPr>
        <w:t xml:space="preserve"> 50%, </w:t>
      </w:r>
      <w:proofErr w:type="spellStart"/>
      <w:r w:rsidRPr="00EF13C7">
        <w:rPr>
          <w:rFonts w:ascii="Arial" w:hAnsi="Arial" w:cs="Arial"/>
          <w:sz w:val="24"/>
          <w:szCs w:val="24"/>
        </w:rPr>
        <w:t>sm</w:t>
      </w:r>
      <w:proofErr w:type="spellEnd"/>
      <w:r w:rsidRPr="00EF13C7">
        <w:rPr>
          <w:rFonts w:ascii="Arial" w:hAnsi="Arial" w:cs="Arial"/>
          <w:sz w:val="24"/>
          <w:szCs w:val="24"/>
        </w:rPr>
        <w:t xml:space="preserve"> 20%, </w:t>
      </w:r>
      <w:proofErr w:type="spellStart"/>
      <w:r w:rsidRPr="00EF13C7">
        <w:rPr>
          <w:rFonts w:ascii="Arial" w:hAnsi="Arial" w:cs="Arial"/>
          <w:sz w:val="24"/>
          <w:szCs w:val="24"/>
        </w:rPr>
        <w:t>jd</w:t>
      </w:r>
      <w:proofErr w:type="spellEnd"/>
      <w:r w:rsidRPr="00EF13C7">
        <w:rPr>
          <w:rFonts w:ascii="Arial" w:hAnsi="Arial" w:cs="Arial"/>
          <w:sz w:val="24"/>
          <w:szCs w:val="24"/>
        </w:rPr>
        <w:t xml:space="preserve"> 20%, </w:t>
      </w:r>
      <w:proofErr w:type="spellStart"/>
      <w:r w:rsidRPr="00EF13C7">
        <w:rPr>
          <w:rFonts w:ascii="Arial" w:hAnsi="Arial" w:cs="Arial"/>
          <w:sz w:val="24"/>
          <w:szCs w:val="24"/>
        </w:rPr>
        <w:t>jh</w:t>
      </w:r>
      <w:proofErr w:type="spellEnd"/>
      <w:r w:rsidRPr="00EF13C7">
        <w:rPr>
          <w:rFonts w:ascii="Arial" w:hAnsi="Arial" w:cs="Arial"/>
          <w:sz w:val="24"/>
          <w:szCs w:val="24"/>
        </w:rPr>
        <w:t xml:space="preserve"> 10%.</w:t>
      </w:r>
    </w:p>
    <w:p w:rsidR="00307644" w:rsidRPr="00EF13C7" w:rsidRDefault="00307644" w:rsidP="00307644">
      <w:pPr>
        <w:jc w:val="both"/>
        <w:rPr>
          <w:rFonts w:ascii="Arial" w:hAnsi="Arial" w:cs="Arial"/>
          <w:sz w:val="24"/>
          <w:szCs w:val="24"/>
        </w:rPr>
      </w:pPr>
    </w:p>
    <w:p w:rsidR="00307644" w:rsidRPr="00EF13C7" w:rsidRDefault="00307644" w:rsidP="00307644">
      <w:pPr>
        <w:jc w:val="both"/>
        <w:rPr>
          <w:rFonts w:ascii="Arial" w:hAnsi="Arial" w:cs="Arial"/>
          <w:sz w:val="24"/>
          <w:szCs w:val="24"/>
        </w:rPr>
      </w:pPr>
      <w:r w:rsidRPr="00EF13C7">
        <w:rPr>
          <w:rFonts w:ascii="Arial" w:hAnsi="Arial" w:cs="Arial"/>
          <w:sz w:val="24"/>
          <w:szCs w:val="24"/>
        </w:rPr>
        <w:t xml:space="preserve">Predpis </w:t>
      </w:r>
      <w:proofErr w:type="spellStart"/>
      <w:r w:rsidRPr="00EF13C7">
        <w:rPr>
          <w:rFonts w:ascii="Arial" w:hAnsi="Arial" w:cs="Arial"/>
          <w:sz w:val="24"/>
          <w:szCs w:val="24"/>
        </w:rPr>
        <w:t>PSoL</w:t>
      </w:r>
      <w:proofErr w:type="spellEnd"/>
      <w:r w:rsidRPr="00EF13C7">
        <w:rPr>
          <w:rFonts w:ascii="Arial" w:hAnsi="Arial" w:cs="Arial"/>
          <w:sz w:val="24"/>
          <w:szCs w:val="24"/>
        </w:rPr>
        <w:t xml:space="preserve">: okrajový </w:t>
      </w:r>
      <w:proofErr w:type="spellStart"/>
      <w:r w:rsidRPr="00EF13C7">
        <w:rPr>
          <w:rFonts w:ascii="Arial" w:hAnsi="Arial" w:cs="Arial"/>
          <w:sz w:val="24"/>
          <w:szCs w:val="24"/>
        </w:rPr>
        <w:t>clonný</w:t>
      </w:r>
      <w:proofErr w:type="spellEnd"/>
      <w:r w:rsidRPr="00EF13C7">
        <w:rPr>
          <w:rFonts w:ascii="Arial" w:hAnsi="Arial" w:cs="Arial"/>
          <w:sz w:val="24"/>
          <w:szCs w:val="24"/>
        </w:rPr>
        <w:t xml:space="preserve"> rub v pásoch šírka na 2 výšky porastu, dorub pokračovať od založených východísk, ťažbová plocha 3,47 ha, predpis ťažby 2700 m3.</w:t>
      </w:r>
    </w:p>
    <w:p w:rsidR="00307644" w:rsidRPr="00EF13C7" w:rsidRDefault="00307644" w:rsidP="00307644">
      <w:pPr>
        <w:jc w:val="both"/>
        <w:rPr>
          <w:rFonts w:ascii="Arial" w:hAnsi="Arial" w:cs="Arial"/>
          <w:sz w:val="24"/>
          <w:szCs w:val="24"/>
        </w:rPr>
      </w:pPr>
      <w:r w:rsidRPr="00EF13C7">
        <w:rPr>
          <w:rFonts w:ascii="Arial" w:hAnsi="Arial" w:cs="Arial"/>
          <w:sz w:val="24"/>
          <w:szCs w:val="24"/>
        </w:rPr>
        <w:t>Vykonané ťažbové zásahy:</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2009: MP 348 m3, Rok 2009: NV (VT) 6 m3, Rok 2010: MP 656 m3</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2011: NV (VT) 348 m3, Rok 2015: MP 314 m3 Celkom: 1672 m3</w:t>
      </w:r>
    </w:p>
    <w:p w:rsidR="00307644" w:rsidRPr="00EF13C7" w:rsidRDefault="00307644" w:rsidP="00307644">
      <w:pPr>
        <w:jc w:val="both"/>
        <w:rPr>
          <w:rFonts w:ascii="Arial" w:hAnsi="Arial" w:cs="Arial"/>
          <w:sz w:val="24"/>
          <w:szCs w:val="24"/>
        </w:rPr>
      </w:pPr>
      <w:r w:rsidRPr="00EF13C7">
        <w:rPr>
          <w:rFonts w:ascii="Arial" w:hAnsi="Arial" w:cs="Arial"/>
          <w:sz w:val="24"/>
          <w:szCs w:val="24"/>
        </w:rPr>
        <w:t>Zalesňovanie:</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2009: PZ – BK 0,06 ha</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2010: PZ – BK 0,25 ha, JD 0,02 ha, SM 0,02 ha</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2011: Sadba prvá – SM 0,02 ha (100 ks)</w:t>
      </w:r>
    </w:p>
    <w:p w:rsidR="00307644" w:rsidRPr="00EF13C7" w:rsidRDefault="00307644" w:rsidP="00307644">
      <w:pPr>
        <w:jc w:val="both"/>
        <w:rPr>
          <w:rFonts w:ascii="Arial" w:hAnsi="Arial" w:cs="Arial"/>
          <w:sz w:val="24"/>
          <w:szCs w:val="24"/>
        </w:rPr>
      </w:pPr>
    </w:p>
    <w:tbl>
      <w:tblPr>
        <w:tblStyle w:val="Mriekatabuky"/>
        <w:tblW w:w="0" w:type="auto"/>
        <w:tblLook w:val="04A0" w:firstRow="1" w:lastRow="0" w:firstColumn="1" w:lastColumn="0" w:noHBand="0" w:noVBand="1"/>
      </w:tblPr>
      <w:tblGrid>
        <w:gridCol w:w="1143"/>
        <w:gridCol w:w="1496"/>
        <w:gridCol w:w="2021"/>
        <w:gridCol w:w="1433"/>
        <w:gridCol w:w="1143"/>
        <w:gridCol w:w="2021"/>
      </w:tblGrid>
      <w:tr w:rsidR="00307644" w:rsidRPr="00EF13C7" w:rsidTr="009334D3">
        <w:trPr>
          <w:trHeight w:val="894"/>
        </w:trPr>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rok</w:t>
            </w:r>
          </w:p>
        </w:tc>
        <w:tc>
          <w:tcPr>
            <w:tcW w:w="1496" w:type="dxa"/>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ťažbová plocha/ha</w:t>
            </w:r>
          </w:p>
        </w:tc>
        <w:tc>
          <w:tcPr>
            <w:tcW w:w="2021" w:type="dxa"/>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plocha na zalesnenie/ha</w:t>
            </w:r>
          </w:p>
        </w:tc>
        <w:tc>
          <w:tcPr>
            <w:tcW w:w="143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2.etáž/ha</w:t>
            </w:r>
          </w:p>
        </w:tc>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PZ/ha</w:t>
            </w:r>
          </w:p>
        </w:tc>
        <w:tc>
          <w:tcPr>
            <w:tcW w:w="2021" w:type="dxa"/>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umelé zalesnenie/ha</w:t>
            </w:r>
          </w:p>
        </w:tc>
      </w:tr>
      <w:tr w:rsidR="00307644" w:rsidRPr="00EF13C7" w:rsidTr="009334D3">
        <w:trPr>
          <w:trHeight w:val="303"/>
        </w:trPr>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2009</w:t>
            </w:r>
          </w:p>
        </w:tc>
        <w:tc>
          <w:tcPr>
            <w:tcW w:w="1496"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0,14</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0,06</w:t>
            </w:r>
          </w:p>
        </w:tc>
        <w:tc>
          <w:tcPr>
            <w:tcW w:w="143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0,08</w:t>
            </w:r>
          </w:p>
        </w:tc>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0,06</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w:t>
            </w:r>
          </w:p>
        </w:tc>
      </w:tr>
      <w:tr w:rsidR="00307644" w:rsidRPr="00EF13C7" w:rsidTr="009334D3">
        <w:trPr>
          <w:trHeight w:val="303"/>
        </w:trPr>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2010</w:t>
            </w:r>
          </w:p>
        </w:tc>
        <w:tc>
          <w:tcPr>
            <w:tcW w:w="1496"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0,7</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0,31</w:t>
            </w:r>
          </w:p>
        </w:tc>
        <w:tc>
          <w:tcPr>
            <w:tcW w:w="143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0,39</w:t>
            </w:r>
          </w:p>
        </w:tc>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0,29</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0,02</w:t>
            </w:r>
          </w:p>
        </w:tc>
      </w:tr>
      <w:tr w:rsidR="00307644" w:rsidRPr="00EF13C7" w:rsidTr="009334D3">
        <w:trPr>
          <w:trHeight w:val="303"/>
        </w:trPr>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 spolu</w:t>
            </w:r>
          </w:p>
        </w:tc>
        <w:tc>
          <w:tcPr>
            <w:tcW w:w="1496"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0,84</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0,37</w:t>
            </w:r>
          </w:p>
        </w:tc>
        <w:tc>
          <w:tcPr>
            <w:tcW w:w="143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0,47</w:t>
            </w:r>
          </w:p>
        </w:tc>
        <w:tc>
          <w:tcPr>
            <w:tcW w:w="1143"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0,35</w:t>
            </w:r>
          </w:p>
        </w:tc>
        <w:tc>
          <w:tcPr>
            <w:tcW w:w="2021" w:type="dxa"/>
            <w:noWrap/>
            <w:hideMark/>
          </w:tcPr>
          <w:p w:rsidR="00307644" w:rsidRPr="00EF13C7" w:rsidRDefault="00307644" w:rsidP="00307644">
            <w:pPr>
              <w:spacing w:after="200"/>
              <w:jc w:val="both"/>
              <w:rPr>
                <w:rFonts w:ascii="Arial" w:hAnsi="Arial" w:cs="Arial"/>
                <w:sz w:val="24"/>
                <w:szCs w:val="24"/>
              </w:rPr>
            </w:pPr>
            <w:r w:rsidRPr="00EF13C7">
              <w:rPr>
                <w:rFonts w:ascii="Arial" w:hAnsi="Arial" w:cs="Arial"/>
                <w:sz w:val="24"/>
                <w:szCs w:val="24"/>
              </w:rPr>
              <w:t>0,02</w:t>
            </w:r>
          </w:p>
        </w:tc>
      </w:tr>
    </w:tbl>
    <w:p w:rsidR="00307644" w:rsidRPr="00EF13C7" w:rsidRDefault="00307644" w:rsidP="00307644">
      <w:pPr>
        <w:jc w:val="both"/>
        <w:rPr>
          <w:rFonts w:ascii="Arial" w:hAnsi="Arial" w:cs="Arial"/>
          <w:sz w:val="24"/>
          <w:szCs w:val="24"/>
        </w:rPr>
      </w:pPr>
    </w:p>
    <w:p w:rsidR="00307644" w:rsidRPr="00EF13C7" w:rsidRDefault="00307644" w:rsidP="00307644">
      <w:pPr>
        <w:jc w:val="both"/>
        <w:rPr>
          <w:rFonts w:ascii="Arial" w:hAnsi="Arial" w:cs="Arial"/>
          <w:sz w:val="24"/>
          <w:szCs w:val="24"/>
        </w:rPr>
      </w:pPr>
      <w:r w:rsidRPr="00EF13C7">
        <w:rPr>
          <w:rFonts w:ascii="Arial" w:hAnsi="Arial" w:cs="Arial"/>
          <w:sz w:val="24"/>
          <w:szCs w:val="24"/>
        </w:rPr>
        <w:t>Z celkovej odkrytej plochy bolo dosiahnuté prirodzené zmladenie na 98 % ploche.</w:t>
      </w:r>
    </w:p>
    <w:p w:rsidR="00307644" w:rsidRPr="00EF13C7" w:rsidRDefault="00307644" w:rsidP="00307644">
      <w:pPr>
        <w:jc w:val="both"/>
        <w:rPr>
          <w:rFonts w:ascii="Arial" w:hAnsi="Arial" w:cs="Arial"/>
          <w:sz w:val="24"/>
          <w:szCs w:val="24"/>
        </w:rPr>
      </w:pPr>
      <w:proofErr w:type="spellStart"/>
      <w:r w:rsidRPr="00EF13C7">
        <w:rPr>
          <w:rFonts w:ascii="Arial" w:hAnsi="Arial" w:cs="Arial"/>
          <w:sz w:val="24"/>
          <w:szCs w:val="24"/>
        </w:rPr>
        <w:t>Pestovná</w:t>
      </w:r>
      <w:proofErr w:type="spellEnd"/>
      <w:r w:rsidRPr="00EF13C7">
        <w:rPr>
          <w:rFonts w:ascii="Arial" w:hAnsi="Arial" w:cs="Arial"/>
          <w:sz w:val="24"/>
          <w:szCs w:val="24"/>
        </w:rPr>
        <w:t xml:space="preserve"> činnosť: </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2013: Ochrana proti burine – 0,10 ha</w:t>
      </w:r>
    </w:p>
    <w:p w:rsidR="00307644" w:rsidRPr="00EF13C7" w:rsidRDefault="00307644" w:rsidP="00307644">
      <w:pPr>
        <w:jc w:val="both"/>
        <w:rPr>
          <w:rFonts w:ascii="Arial" w:hAnsi="Arial" w:cs="Arial"/>
          <w:sz w:val="24"/>
          <w:szCs w:val="24"/>
        </w:rPr>
      </w:pPr>
      <w:r w:rsidRPr="00EF13C7">
        <w:rPr>
          <w:rFonts w:ascii="Arial" w:hAnsi="Arial" w:cs="Arial"/>
          <w:sz w:val="24"/>
          <w:szCs w:val="24"/>
        </w:rPr>
        <w:t>Rok 2014: Ochrana proti zveri – 0,15 ha</w:t>
      </w:r>
    </w:p>
    <w:p w:rsidR="00307644" w:rsidRDefault="00307644" w:rsidP="00307644">
      <w:pPr>
        <w:jc w:val="both"/>
        <w:rPr>
          <w:rFonts w:ascii="Arial" w:hAnsi="Arial" w:cs="Arial"/>
          <w:sz w:val="24"/>
          <w:szCs w:val="24"/>
        </w:rPr>
      </w:pPr>
      <w:r w:rsidRPr="00EF13C7">
        <w:rPr>
          <w:rFonts w:ascii="Arial" w:hAnsi="Arial" w:cs="Arial"/>
          <w:sz w:val="24"/>
          <w:szCs w:val="24"/>
        </w:rPr>
        <w:lastRenderedPageBreak/>
        <w:t xml:space="preserve">Zámer: maloplošná </w:t>
      </w:r>
      <w:proofErr w:type="spellStart"/>
      <w:r w:rsidRPr="00EF13C7">
        <w:rPr>
          <w:rFonts w:ascii="Arial" w:hAnsi="Arial" w:cs="Arial"/>
          <w:sz w:val="24"/>
          <w:szCs w:val="24"/>
        </w:rPr>
        <w:t>clonná</w:t>
      </w:r>
      <w:proofErr w:type="spellEnd"/>
      <w:r w:rsidRPr="00EF13C7">
        <w:rPr>
          <w:rFonts w:ascii="Arial" w:hAnsi="Arial" w:cs="Arial"/>
          <w:sz w:val="24"/>
          <w:szCs w:val="24"/>
        </w:rPr>
        <w:t xml:space="preserve"> obnova s použitím lanovkových systémov, filozofia obnovných postupov bola vysvetlená v úvode.</w:t>
      </w:r>
    </w:p>
    <w:p w:rsidR="00EF13C7" w:rsidRPr="00EF13C7" w:rsidRDefault="00EF13C7" w:rsidP="00BA5C1B">
      <w:pPr>
        <w:jc w:val="center"/>
        <w:rPr>
          <w:rFonts w:ascii="Arial" w:hAnsi="Arial" w:cs="Arial"/>
          <w:sz w:val="24"/>
          <w:szCs w:val="24"/>
        </w:rPr>
      </w:pPr>
      <w:r w:rsidRPr="00EF13C7">
        <w:rPr>
          <w:rFonts w:ascii="Arial" w:hAnsi="Arial" w:cs="Arial"/>
          <w:sz w:val="24"/>
          <w:szCs w:val="24"/>
        </w:rPr>
        <w:t xml:space="preserve">JPRL 258a po </w:t>
      </w:r>
      <w:proofErr w:type="spellStart"/>
      <w:r w:rsidRPr="00EF13C7">
        <w:rPr>
          <w:rFonts w:ascii="Arial" w:hAnsi="Arial" w:cs="Arial"/>
          <w:sz w:val="24"/>
          <w:szCs w:val="24"/>
        </w:rPr>
        <w:t>dorube</w:t>
      </w:r>
      <w:proofErr w:type="spellEnd"/>
    </w:p>
    <w:p w:rsidR="00307644" w:rsidRDefault="00307644" w:rsidP="00BA5C1B">
      <w:pPr>
        <w:jc w:val="center"/>
        <w:rPr>
          <w:rFonts w:ascii="Arial" w:hAnsi="Arial" w:cs="Arial"/>
          <w:b/>
          <w:i/>
          <w:color w:val="385623"/>
          <w:sz w:val="28"/>
          <w:szCs w:val="28"/>
        </w:rPr>
      </w:pPr>
      <w:r w:rsidRPr="00307644">
        <w:rPr>
          <w:rFonts w:ascii="Arial" w:hAnsi="Arial" w:cs="Arial"/>
          <w:b/>
          <w:i/>
          <w:noProof/>
          <w:color w:val="385623"/>
          <w:sz w:val="28"/>
          <w:szCs w:val="28"/>
          <w:lang w:eastAsia="sk-SK"/>
        </w:rPr>
        <w:drawing>
          <wp:inline distT="0" distB="0" distL="0" distR="0" wp14:anchorId="438B6866" wp14:editId="5630E19A">
            <wp:extent cx="3759570" cy="2520000"/>
            <wp:effectExtent l="0" t="0" r="0" b="0"/>
            <wp:docPr id="18" name="Obrázok 18" descr="C:\edo\Pro silva\2015\9.4.2014 Breziny\DSC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do\Pro silva\2015\9.4.2014 Breziny\DSC_0029.JPG"/>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3759570" cy="2520000"/>
                    </a:xfrm>
                    <a:prstGeom prst="rect">
                      <a:avLst/>
                    </a:prstGeom>
                    <a:noFill/>
                    <a:ln>
                      <a:noFill/>
                    </a:ln>
                  </pic:spPr>
                </pic:pic>
              </a:graphicData>
            </a:graphic>
          </wp:inline>
        </w:drawing>
      </w:r>
    </w:p>
    <w:p w:rsidR="00EF13C7" w:rsidRPr="00EF13C7" w:rsidRDefault="00EF13C7" w:rsidP="00BA5C1B">
      <w:pPr>
        <w:jc w:val="center"/>
        <w:rPr>
          <w:rFonts w:ascii="Arial" w:hAnsi="Arial" w:cs="Arial"/>
          <w:sz w:val="24"/>
          <w:szCs w:val="24"/>
        </w:rPr>
      </w:pPr>
      <w:r w:rsidRPr="00EF13C7">
        <w:rPr>
          <w:rFonts w:ascii="Arial" w:hAnsi="Arial" w:cs="Arial"/>
          <w:sz w:val="24"/>
          <w:szCs w:val="24"/>
        </w:rPr>
        <w:t xml:space="preserve">JPRL 258a po </w:t>
      </w:r>
      <w:proofErr w:type="spellStart"/>
      <w:r w:rsidRPr="00EF13C7">
        <w:rPr>
          <w:rFonts w:ascii="Arial" w:hAnsi="Arial" w:cs="Arial"/>
          <w:sz w:val="24"/>
          <w:szCs w:val="24"/>
        </w:rPr>
        <w:t>dorube</w:t>
      </w:r>
      <w:proofErr w:type="spellEnd"/>
      <w:r w:rsidRPr="00EF13C7">
        <w:rPr>
          <w:rFonts w:ascii="Arial" w:hAnsi="Arial" w:cs="Arial"/>
          <w:sz w:val="24"/>
          <w:szCs w:val="24"/>
        </w:rPr>
        <w:t>, pohľad zhora</w:t>
      </w:r>
    </w:p>
    <w:p w:rsidR="00EF13C7" w:rsidRPr="00307644" w:rsidRDefault="00EF13C7" w:rsidP="00307644">
      <w:pPr>
        <w:jc w:val="both"/>
        <w:rPr>
          <w:rFonts w:ascii="Arial" w:hAnsi="Arial" w:cs="Arial"/>
          <w:b/>
          <w:i/>
          <w:color w:val="385623"/>
          <w:sz w:val="28"/>
          <w:szCs w:val="28"/>
        </w:rPr>
      </w:pPr>
    </w:p>
    <w:p w:rsidR="00307644" w:rsidRPr="00307644" w:rsidRDefault="00307644" w:rsidP="00775F99">
      <w:pPr>
        <w:jc w:val="center"/>
        <w:rPr>
          <w:rFonts w:ascii="Arial" w:hAnsi="Arial" w:cs="Arial"/>
          <w:b/>
          <w:i/>
          <w:color w:val="385623"/>
          <w:sz w:val="28"/>
          <w:szCs w:val="28"/>
        </w:rPr>
      </w:pPr>
      <w:r w:rsidRPr="00307644">
        <w:rPr>
          <w:rFonts w:ascii="Arial" w:hAnsi="Arial" w:cs="Arial"/>
          <w:b/>
          <w:i/>
          <w:noProof/>
          <w:color w:val="385623"/>
          <w:sz w:val="28"/>
          <w:szCs w:val="28"/>
          <w:lang w:eastAsia="sk-SK"/>
        </w:rPr>
        <w:drawing>
          <wp:inline distT="0" distB="0" distL="0" distR="0" wp14:anchorId="797321F1" wp14:editId="50EA16A2">
            <wp:extent cx="2520000" cy="3764444"/>
            <wp:effectExtent l="0" t="0" r="0" b="7620"/>
            <wp:docPr id="2052" name="Picture 4" descr="C:\Users\Edo\Desktop\257\DSC_0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C:\Users\Edo\Desktop\257\DSC_0056.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2520000" cy="3764444"/>
                    </a:xfrm>
                    <a:prstGeom prst="rect">
                      <a:avLst/>
                    </a:prstGeom>
                    <a:noFill/>
                    <a:extLst/>
                  </pic:spPr>
                </pic:pic>
              </a:graphicData>
            </a:graphic>
          </wp:inline>
        </w:drawing>
      </w:r>
      <w:r w:rsidRPr="00307644">
        <w:rPr>
          <w:rFonts w:ascii="Arial" w:hAnsi="Arial" w:cs="Arial"/>
          <w:b/>
          <w:i/>
          <w:noProof/>
          <w:color w:val="385623"/>
          <w:sz w:val="28"/>
          <w:szCs w:val="28"/>
          <w:lang w:eastAsia="sk-SK"/>
        </w:rPr>
        <w:drawing>
          <wp:inline distT="0" distB="0" distL="0" distR="0" wp14:anchorId="3AC8B592" wp14:editId="40EA7609">
            <wp:extent cx="2520000" cy="3764444"/>
            <wp:effectExtent l="0" t="0" r="0" b="7620"/>
            <wp:docPr id="2051" name="Picture 3" descr="C:\Users\Edo\Desktop\257\DSC_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Edo\Desktop\257\DSC_0048.JPG"/>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2520000" cy="3764444"/>
                    </a:xfrm>
                    <a:prstGeom prst="rect">
                      <a:avLst/>
                    </a:prstGeom>
                    <a:noFill/>
                    <a:extLst/>
                  </pic:spPr>
                </pic:pic>
              </a:graphicData>
            </a:graphic>
          </wp:inline>
        </w:drawing>
      </w:r>
    </w:p>
    <w:p w:rsidR="00307644" w:rsidRPr="00307644" w:rsidRDefault="00307644" w:rsidP="00307644">
      <w:pPr>
        <w:jc w:val="both"/>
        <w:rPr>
          <w:rFonts w:ascii="Arial" w:hAnsi="Arial" w:cs="Arial"/>
          <w:b/>
          <w:i/>
          <w:color w:val="385623"/>
          <w:sz w:val="28"/>
          <w:szCs w:val="28"/>
        </w:rPr>
      </w:pPr>
    </w:p>
    <w:p w:rsidR="00307644" w:rsidRDefault="00307644" w:rsidP="00B65002">
      <w:pPr>
        <w:jc w:val="both"/>
        <w:rPr>
          <w:rFonts w:ascii="Arial" w:hAnsi="Arial" w:cs="Arial"/>
          <w:b/>
          <w:i/>
          <w:color w:val="385623"/>
          <w:sz w:val="28"/>
          <w:szCs w:val="28"/>
        </w:rPr>
      </w:pPr>
    </w:p>
    <w:p w:rsidR="00B65002" w:rsidRPr="00130E45" w:rsidRDefault="00307644" w:rsidP="00B65002">
      <w:pPr>
        <w:jc w:val="both"/>
        <w:rPr>
          <w:rFonts w:ascii="Arial" w:hAnsi="Arial" w:cs="Arial"/>
          <w:b/>
          <w:i/>
          <w:color w:val="385623"/>
          <w:sz w:val="28"/>
          <w:szCs w:val="28"/>
        </w:rPr>
      </w:pPr>
      <w:r>
        <w:rPr>
          <w:rFonts w:ascii="Arial" w:hAnsi="Arial" w:cs="Arial"/>
          <w:b/>
          <w:i/>
          <w:color w:val="385623"/>
          <w:sz w:val="28"/>
          <w:szCs w:val="28"/>
        </w:rPr>
        <w:lastRenderedPageBreak/>
        <w:t>Stanovište č. 3</w:t>
      </w:r>
      <w:r w:rsidR="00B65002" w:rsidRPr="00130E45">
        <w:rPr>
          <w:rFonts w:ascii="Arial" w:hAnsi="Arial" w:cs="Arial"/>
          <w:b/>
          <w:i/>
          <w:color w:val="385623"/>
          <w:sz w:val="28"/>
          <w:szCs w:val="28"/>
        </w:rPr>
        <w:t xml:space="preserve"> – </w:t>
      </w:r>
      <w:proofErr w:type="spellStart"/>
      <w:r w:rsidR="00B65002" w:rsidRPr="00130E45">
        <w:rPr>
          <w:rFonts w:ascii="Arial" w:hAnsi="Arial" w:cs="Arial"/>
          <w:b/>
          <w:i/>
          <w:color w:val="385623"/>
          <w:sz w:val="28"/>
          <w:szCs w:val="28"/>
        </w:rPr>
        <w:t>Prebudova</w:t>
      </w:r>
      <w:proofErr w:type="spellEnd"/>
      <w:r w:rsidR="00B65002" w:rsidRPr="00130E45">
        <w:rPr>
          <w:rFonts w:ascii="Arial" w:hAnsi="Arial" w:cs="Arial"/>
          <w:b/>
          <w:i/>
          <w:color w:val="385623"/>
          <w:sz w:val="28"/>
          <w:szCs w:val="28"/>
        </w:rPr>
        <w:t xml:space="preserve"> porastov na TVP </w:t>
      </w:r>
      <w:r w:rsidR="00B65002">
        <w:rPr>
          <w:rFonts w:ascii="Arial" w:hAnsi="Arial" w:cs="Arial"/>
          <w:b/>
          <w:i/>
          <w:color w:val="385623"/>
          <w:sz w:val="28"/>
          <w:szCs w:val="28"/>
        </w:rPr>
        <w:t>porast</w:t>
      </w:r>
      <w:r w:rsidR="00B65002" w:rsidRPr="00130E45">
        <w:rPr>
          <w:rFonts w:ascii="Arial" w:hAnsi="Arial" w:cs="Arial"/>
          <w:b/>
          <w:i/>
          <w:color w:val="385623"/>
          <w:sz w:val="28"/>
          <w:szCs w:val="28"/>
        </w:rPr>
        <w:t xml:space="preserve"> 259 b 1</w:t>
      </w:r>
    </w:p>
    <w:p w:rsidR="00B65002" w:rsidRDefault="00B65002" w:rsidP="00B65002">
      <w:pPr>
        <w:jc w:val="both"/>
        <w:rPr>
          <w:rFonts w:ascii="Arial" w:hAnsi="Arial" w:cs="Arial"/>
          <w:sz w:val="24"/>
          <w:szCs w:val="24"/>
        </w:rPr>
      </w:pPr>
      <w:r>
        <w:rPr>
          <w:rFonts w:ascii="Arial" w:hAnsi="Arial" w:cs="Arial"/>
          <w:sz w:val="24"/>
          <w:szCs w:val="24"/>
        </w:rPr>
        <w:t xml:space="preserve">Nachádza sa v nadmorskej výške 770 –  845 m n. m., na severovýchodnej expozícii, priemerný sklon 20 %, HSLT 411 živné bučiny, obnovné zastúpenie </w:t>
      </w:r>
      <w:proofErr w:type="spellStart"/>
      <w:r>
        <w:rPr>
          <w:rFonts w:ascii="Arial" w:hAnsi="Arial" w:cs="Arial"/>
          <w:sz w:val="24"/>
          <w:szCs w:val="24"/>
        </w:rPr>
        <w:t>bk</w:t>
      </w:r>
      <w:proofErr w:type="spellEnd"/>
      <w:r>
        <w:rPr>
          <w:rFonts w:ascii="Arial" w:hAnsi="Arial" w:cs="Arial"/>
          <w:sz w:val="24"/>
          <w:szCs w:val="24"/>
        </w:rPr>
        <w:t xml:space="preserve"> 55%, </w:t>
      </w:r>
      <w:proofErr w:type="spellStart"/>
      <w:r>
        <w:rPr>
          <w:rFonts w:ascii="Arial" w:hAnsi="Arial" w:cs="Arial"/>
          <w:sz w:val="24"/>
          <w:szCs w:val="24"/>
        </w:rPr>
        <w:t>sm</w:t>
      </w:r>
      <w:proofErr w:type="spellEnd"/>
      <w:r>
        <w:rPr>
          <w:rFonts w:ascii="Arial" w:hAnsi="Arial" w:cs="Arial"/>
          <w:sz w:val="24"/>
          <w:szCs w:val="24"/>
        </w:rPr>
        <w:t xml:space="preserve"> 20%, </w:t>
      </w:r>
      <w:proofErr w:type="spellStart"/>
      <w:r>
        <w:rPr>
          <w:rFonts w:ascii="Arial" w:hAnsi="Arial" w:cs="Arial"/>
          <w:sz w:val="24"/>
          <w:szCs w:val="24"/>
        </w:rPr>
        <w:t>jd</w:t>
      </w:r>
      <w:proofErr w:type="spellEnd"/>
      <w:r>
        <w:rPr>
          <w:rFonts w:ascii="Arial" w:hAnsi="Arial" w:cs="Arial"/>
          <w:sz w:val="24"/>
          <w:szCs w:val="24"/>
        </w:rPr>
        <w:t xml:space="preserve"> 20%, </w:t>
      </w:r>
      <w:proofErr w:type="spellStart"/>
      <w:r>
        <w:rPr>
          <w:rFonts w:ascii="Arial" w:hAnsi="Arial" w:cs="Arial"/>
          <w:sz w:val="24"/>
          <w:szCs w:val="24"/>
        </w:rPr>
        <w:t>jh</w:t>
      </w:r>
      <w:proofErr w:type="spellEnd"/>
      <w:r>
        <w:rPr>
          <w:rFonts w:ascii="Arial" w:hAnsi="Arial" w:cs="Arial"/>
          <w:sz w:val="24"/>
          <w:szCs w:val="24"/>
        </w:rPr>
        <w:t xml:space="preserve"> 5%.</w:t>
      </w:r>
    </w:p>
    <w:p w:rsidR="00B65002" w:rsidRPr="00213F06" w:rsidRDefault="00B65002" w:rsidP="00B65002">
      <w:pPr>
        <w:jc w:val="both"/>
        <w:rPr>
          <w:rFonts w:ascii="Arial" w:hAnsi="Arial" w:cs="Arial"/>
          <w:sz w:val="24"/>
          <w:szCs w:val="24"/>
          <w:u w:val="single"/>
        </w:rPr>
      </w:pPr>
      <w:r w:rsidRPr="00213F06">
        <w:rPr>
          <w:rFonts w:ascii="Arial" w:hAnsi="Arial" w:cs="Arial"/>
          <w:sz w:val="24"/>
          <w:szCs w:val="24"/>
          <w:u w:val="single"/>
        </w:rPr>
        <w:t xml:space="preserve">Údaje z platného </w:t>
      </w:r>
      <w:r>
        <w:rPr>
          <w:rFonts w:ascii="Arial" w:hAnsi="Arial" w:cs="Arial"/>
          <w:sz w:val="24"/>
          <w:szCs w:val="24"/>
          <w:u w:val="single"/>
        </w:rPr>
        <w:t>PSL (2009 – 2018)</w:t>
      </w:r>
      <w:r w:rsidRPr="00213F06">
        <w:rPr>
          <w:rFonts w:ascii="Arial" w:hAnsi="Arial" w:cs="Arial"/>
          <w:sz w:val="24"/>
          <w:szCs w:val="24"/>
          <w:u w:val="single"/>
        </w:rPr>
        <w:t>:</w:t>
      </w:r>
    </w:p>
    <w:p w:rsidR="00B65002" w:rsidRDefault="00B65002" w:rsidP="00B65002">
      <w:pPr>
        <w:spacing w:after="0"/>
        <w:jc w:val="both"/>
        <w:rPr>
          <w:rFonts w:ascii="Arial" w:hAnsi="Arial" w:cs="Arial"/>
          <w:sz w:val="24"/>
          <w:szCs w:val="24"/>
        </w:rPr>
      </w:pPr>
      <w:r>
        <w:rPr>
          <w:rFonts w:ascii="Arial" w:hAnsi="Arial" w:cs="Arial"/>
          <w:sz w:val="24"/>
          <w:szCs w:val="24"/>
        </w:rPr>
        <w:t xml:space="preserve">Výmera: 7,89 ha (1. </w:t>
      </w:r>
      <w:proofErr w:type="spellStart"/>
      <w:r>
        <w:rPr>
          <w:rFonts w:ascii="Arial" w:hAnsi="Arial" w:cs="Arial"/>
          <w:sz w:val="24"/>
          <w:szCs w:val="24"/>
        </w:rPr>
        <w:t>etáž</w:t>
      </w:r>
      <w:proofErr w:type="spellEnd"/>
      <w:r>
        <w:rPr>
          <w:rFonts w:ascii="Arial" w:hAnsi="Arial" w:cs="Arial"/>
          <w:sz w:val="24"/>
          <w:szCs w:val="24"/>
        </w:rPr>
        <w:t xml:space="preserve"> 4,91 ha, 2. </w:t>
      </w:r>
      <w:proofErr w:type="spellStart"/>
      <w:r>
        <w:rPr>
          <w:rFonts w:ascii="Arial" w:hAnsi="Arial" w:cs="Arial"/>
          <w:sz w:val="24"/>
          <w:szCs w:val="24"/>
        </w:rPr>
        <w:t>etáž</w:t>
      </w:r>
      <w:proofErr w:type="spellEnd"/>
      <w:r>
        <w:rPr>
          <w:rFonts w:ascii="Arial" w:hAnsi="Arial" w:cs="Arial"/>
          <w:sz w:val="24"/>
          <w:szCs w:val="24"/>
        </w:rPr>
        <w:t xml:space="preserve"> 2,98 ha), vek: 110 rokov, </w:t>
      </w:r>
      <w:proofErr w:type="spellStart"/>
      <w:r>
        <w:rPr>
          <w:rFonts w:ascii="Arial" w:hAnsi="Arial" w:cs="Arial"/>
          <w:sz w:val="24"/>
          <w:szCs w:val="24"/>
        </w:rPr>
        <w:t>zakmenenie</w:t>
      </w:r>
      <w:proofErr w:type="spellEnd"/>
      <w:r>
        <w:rPr>
          <w:rFonts w:ascii="Arial" w:hAnsi="Arial" w:cs="Arial"/>
          <w:sz w:val="24"/>
          <w:szCs w:val="24"/>
        </w:rPr>
        <w:t>: 0,66</w:t>
      </w:r>
    </w:p>
    <w:p w:rsidR="00B65002" w:rsidRDefault="00B65002" w:rsidP="00B65002">
      <w:pPr>
        <w:spacing w:after="0"/>
        <w:jc w:val="both"/>
        <w:rPr>
          <w:rFonts w:ascii="Arial" w:hAnsi="Arial" w:cs="Arial"/>
          <w:sz w:val="24"/>
          <w:szCs w:val="24"/>
        </w:rPr>
      </w:pPr>
      <w:r>
        <w:rPr>
          <w:rFonts w:ascii="Arial" w:hAnsi="Arial" w:cs="Arial"/>
          <w:sz w:val="24"/>
          <w:szCs w:val="24"/>
        </w:rPr>
        <w:t>Zastúpenie drevín: BK 16 %, SM 72 %, JD 7 %, JH 5 %.</w:t>
      </w:r>
    </w:p>
    <w:p w:rsidR="00B65002" w:rsidRDefault="00B65002" w:rsidP="00B65002">
      <w:pPr>
        <w:spacing w:after="0"/>
        <w:jc w:val="both"/>
        <w:rPr>
          <w:rFonts w:ascii="Arial" w:hAnsi="Arial" w:cs="Arial"/>
          <w:sz w:val="24"/>
          <w:szCs w:val="24"/>
        </w:rPr>
      </w:pPr>
      <w:r>
        <w:rPr>
          <w:rFonts w:ascii="Arial" w:hAnsi="Arial" w:cs="Arial"/>
          <w:sz w:val="24"/>
          <w:szCs w:val="24"/>
        </w:rPr>
        <w:t>Celková zásoba: 3821 m</w:t>
      </w:r>
      <w:r w:rsidRPr="00213F06">
        <w:rPr>
          <w:rFonts w:ascii="Arial" w:hAnsi="Arial" w:cs="Arial"/>
          <w:sz w:val="24"/>
          <w:szCs w:val="24"/>
          <w:vertAlign w:val="superscript"/>
        </w:rPr>
        <w:t>3</w:t>
      </w:r>
      <w:r>
        <w:rPr>
          <w:rFonts w:ascii="Arial" w:hAnsi="Arial" w:cs="Arial"/>
          <w:sz w:val="24"/>
          <w:szCs w:val="24"/>
        </w:rPr>
        <w:t>, zásoba na 1 ha: 484 m</w:t>
      </w:r>
      <w:r w:rsidRPr="00213F06">
        <w:rPr>
          <w:rFonts w:ascii="Arial" w:hAnsi="Arial" w:cs="Arial"/>
          <w:sz w:val="24"/>
          <w:szCs w:val="24"/>
          <w:vertAlign w:val="superscript"/>
        </w:rPr>
        <w:t>3</w:t>
      </w:r>
      <w:r>
        <w:rPr>
          <w:rFonts w:ascii="Arial" w:hAnsi="Arial" w:cs="Arial"/>
          <w:sz w:val="24"/>
          <w:szCs w:val="24"/>
        </w:rPr>
        <w:t>.</w:t>
      </w:r>
    </w:p>
    <w:p w:rsidR="00B65002" w:rsidRDefault="00B65002" w:rsidP="00B65002">
      <w:pPr>
        <w:jc w:val="both"/>
        <w:rPr>
          <w:rFonts w:ascii="Arial" w:hAnsi="Arial" w:cs="Arial"/>
          <w:sz w:val="24"/>
          <w:szCs w:val="24"/>
        </w:rPr>
      </w:pPr>
      <w:r>
        <w:rPr>
          <w:rFonts w:ascii="Arial" w:hAnsi="Arial" w:cs="Arial"/>
          <w:sz w:val="24"/>
          <w:szCs w:val="24"/>
        </w:rPr>
        <w:t xml:space="preserve">Predpis PSL: obnova okrajovým </w:t>
      </w:r>
      <w:proofErr w:type="spellStart"/>
      <w:r>
        <w:rPr>
          <w:rFonts w:ascii="Arial" w:hAnsi="Arial" w:cs="Arial"/>
          <w:sz w:val="24"/>
          <w:szCs w:val="24"/>
        </w:rPr>
        <w:t>clonnými</w:t>
      </w:r>
      <w:proofErr w:type="spellEnd"/>
      <w:r>
        <w:rPr>
          <w:rFonts w:ascii="Arial" w:hAnsi="Arial" w:cs="Arial"/>
          <w:sz w:val="24"/>
          <w:szCs w:val="24"/>
        </w:rPr>
        <w:t xml:space="preserve"> rubom v pásoch šírky 2 výš. Por., ťažbová plocha 3,47 ha, predpis ťažby </w:t>
      </w:r>
      <w:r w:rsidRPr="0013338F">
        <w:rPr>
          <w:rFonts w:ascii="Arial" w:hAnsi="Arial" w:cs="Arial"/>
          <w:b/>
          <w:sz w:val="24"/>
          <w:szCs w:val="24"/>
        </w:rPr>
        <w:t>2700 m</w:t>
      </w:r>
      <w:r w:rsidRPr="0013338F">
        <w:rPr>
          <w:rFonts w:ascii="Arial" w:hAnsi="Arial" w:cs="Arial"/>
          <w:b/>
          <w:sz w:val="24"/>
          <w:szCs w:val="24"/>
          <w:vertAlign w:val="superscript"/>
        </w:rPr>
        <w:t>3</w:t>
      </w:r>
      <w:r>
        <w:rPr>
          <w:rFonts w:ascii="Arial" w:hAnsi="Arial" w:cs="Arial"/>
          <w:sz w:val="24"/>
          <w:szCs w:val="24"/>
        </w:rPr>
        <w:t xml:space="preserve">. </w:t>
      </w:r>
    </w:p>
    <w:p w:rsidR="00B65002" w:rsidRPr="00C86C08" w:rsidRDefault="00B65002" w:rsidP="00B65002">
      <w:pPr>
        <w:jc w:val="both"/>
        <w:rPr>
          <w:rFonts w:ascii="Arial" w:hAnsi="Arial" w:cs="Arial"/>
          <w:sz w:val="24"/>
          <w:szCs w:val="24"/>
          <w:u w:val="single"/>
        </w:rPr>
      </w:pPr>
      <w:r w:rsidRPr="00C86C08">
        <w:rPr>
          <w:rFonts w:ascii="Arial" w:hAnsi="Arial" w:cs="Arial"/>
          <w:sz w:val="24"/>
          <w:szCs w:val="24"/>
          <w:u w:val="single"/>
        </w:rPr>
        <w:t xml:space="preserve">Vykonané </w:t>
      </w:r>
      <w:r>
        <w:rPr>
          <w:rFonts w:ascii="Arial" w:hAnsi="Arial" w:cs="Arial"/>
          <w:sz w:val="24"/>
          <w:szCs w:val="24"/>
          <w:u w:val="single"/>
        </w:rPr>
        <w:t xml:space="preserve">ťažbové </w:t>
      </w:r>
      <w:r w:rsidRPr="00C86C08">
        <w:rPr>
          <w:rFonts w:ascii="Arial" w:hAnsi="Arial" w:cs="Arial"/>
          <w:sz w:val="24"/>
          <w:szCs w:val="24"/>
          <w:u w:val="single"/>
        </w:rPr>
        <w:t>zásahy:</w:t>
      </w:r>
    </w:p>
    <w:p w:rsidR="00B65002" w:rsidRPr="002E3775" w:rsidRDefault="00B65002" w:rsidP="00B65002">
      <w:pPr>
        <w:jc w:val="both"/>
        <w:rPr>
          <w:rFonts w:ascii="Arial" w:hAnsi="Arial" w:cs="Arial"/>
          <w:sz w:val="24"/>
          <w:szCs w:val="24"/>
        </w:rPr>
      </w:pPr>
      <w:r w:rsidRPr="002E3775">
        <w:rPr>
          <w:rFonts w:ascii="Arial" w:hAnsi="Arial" w:cs="Arial"/>
          <w:b/>
          <w:sz w:val="24"/>
          <w:szCs w:val="24"/>
        </w:rPr>
        <w:t xml:space="preserve">Celkom: </w:t>
      </w:r>
      <w:r>
        <w:rPr>
          <w:rFonts w:ascii="Arial" w:hAnsi="Arial" w:cs="Arial"/>
          <w:b/>
          <w:sz w:val="24"/>
          <w:szCs w:val="24"/>
        </w:rPr>
        <w:t>1 627</w:t>
      </w:r>
      <w:r w:rsidRPr="002E3775">
        <w:rPr>
          <w:rFonts w:ascii="Arial" w:hAnsi="Arial" w:cs="Arial"/>
          <w:b/>
          <w:sz w:val="24"/>
          <w:szCs w:val="24"/>
        </w:rPr>
        <w:t xml:space="preserve"> m3</w:t>
      </w:r>
      <w:r>
        <w:rPr>
          <w:rFonts w:ascii="Arial" w:hAnsi="Arial" w:cs="Arial"/>
          <w:b/>
          <w:sz w:val="24"/>
          <w:szCs w:val="24"/>
        </w:rPr>
        <w:t xml:space="preserve"> (60%), z toho 483 náhodná ťažba</w:t>
      </w:r>
    </w:p>
    <w:p w:rsidR="00B65002" w:rsidRPr="009B661F" w:rsidRDefault="00B65002" w:rsidP="00B65002">
      <w:pPr>
        <w:jc w:val="both"/>
        <w:rPr>
          <w:rFonts w:ascii="Arial" w:hAnsi="Arial" w:cs="Arial"/>
          <w:sz w:val="24"/>
          <w:szCs w:val="24"/>
        </w:rPr>
      </w:pPr>
      <w:r w:rsidRPr="00BF4FF5">
        <w:rPr>
          <w:rFonts w:ascii="Arial" w:hAnsi="Arial" w:cs="Arial"/>
          <w:b/>
          <w:sz w:val="24"/>
          <w:szCs w:val="24"/>
          <w:u w:val="single"/>
        </w:rPr>
        <w:t>Zámer:</w:t>
      </w:r>
      <w:r>
        <w:rPr>
          <w:rFonts w:ascii="Arial" w:hAnsi="Arial" w:cs="Arial"/>
          <w:sz w:val="24"/>
          <w:szCs w:val="24"/>
        </w:rPr>
        <w:t xml:space="preserve"> </w:t>
      </w:r>
      <w:proofErr w:type="spellStart"/>
      <w:r>
        <w:rPr>
          <w:rFonts w:ascii="Arial" w:hAnsi="Arial" w:cs="Arial"/>
          <w:sz w:val="24"/>
          <w:szCs w:val="24"/>
        </w:rPr>
        <w:t>prebudova</w:t>
      </w:r>
      <w:proofErr w:type="spellEnd"/>
      <w:r>
        <w:rPr>
          <w:rFonts w:ascii="Arial" w:hAnsi="Arial" w:cs="Arial"/>
          <w:sz w:val="24"/>
          <w:szCs w:val="24"/>
        </w:rPr>
        <w:t xml:space="preserve"> na TVP cez následný porast</w:t>
      </w:r>
    </w:p>
    <w:p w:rsidR="00B65002" w:rsidRDefault="00B65002" w:rsidP="00B65002">
      <w:pPr>
        <w:jc w:val="both"/>
        <w:rPr>
          <w:rFonts w:ascii="Arial" w:hAnsi="Arial" w:cs="Arial"/>
          <w:sz w:val="24"/>
          <w:szCs w:val="24"/>
        </w:rPr>
      </w:pPr>
      <w:r>
        <w:rPr>
          <w:rFonts w:ascii="Arial" w:hAnsi="Arial" w:cs="Arial"/>
          <w:sz w:val="24"/>
          <w:szCs w:val="24"/>
        </w:rPr>
        <w:t xml:space="preserve">Porast </w:t>
      </w:r>
      <w:r w:rsidRPr="00D20481">
        <w:rPr>
          <w:rFonts w:ascii="Arial" w:hAnsi="Arial" w:cs="Arial"/>
          <w:i/>
          <w:sz w:val="24"/>
          <w:szCs w:val="24"/>
        </w:rPr>
        <w:t>259 b</w:t>
      </w:r>
      <w:r>
        <w:rPr>
          <w:rFonts w:ascii="Arial" w:hAnsi="Arial" w:cs="Arial"/>
          <w:sz w:val="24"/>
          <w:szCs w:val="24"/>
        </w:rPr>
        <w:t xml:space="preserve"> bol už pri zakladaní objektu vo fáze obnovy. Podľa predpisu PSL bola navrhnutá obnova maloplošnými </w:t>
      </w:r>
      <w:proofErr w:type="spellStart"/>
      <w:r>
        <w:rPr>
          <w:rFonts w:ascii="Arial" w:hAnsi="Arial" w:cs="Arial"/>
          <w:sz w:val="24"/>
          <w:szCs w:val="24"/>
        </w:rPr>
        <w:t>clonnými</w:t>
      </w:r>
      <w:proofErr w:type="spellEnd"/>
      <w:r>
        <w:rPr>
          <w:rFonts w:ascii="Arial" w:hAnsi="Arial" w:cs="Arial"/>
          <w:sz w:val="24"/>
          <w:szCs w:val="24"/>
        </w:rPr>
        <w:t xml:space="preserve"> rubmi v pásoch. Z dôvodu terénnej dostupnosti a stavu porastu sa vyhodnotila ako vhodnejšia alternatíva </w:t>
      </w:r>
      <w:proofErr w:type="spellStart"/>
      <w:r>
        <w:rPr>
          <w:rFonts w:ascii="Arial" w:hAnsi="Arial" w:cs="Arial"/>
          <w:sz w:val="24"/>
          <w:szCs w:val="24"/>
        </w:rPr>
        <w:t>prebudova</w:t>
      </w:r>
      <w:proofErr w:type="spellEnd"/>
      <w:r>
        <w:rPr>
          <w:rFonts w:ascii="Arial" w:hAnsi="Arial" w:cs="Arial"/>
          <w:sz w:val="24"/>
          <w:szCs w:val="24"/>
        </w:rPr>
        <w:t xml:space="preserve"> na TVP pomocou následnej generácie. Vzhľadom na drevinovú skladbu buk – smrek – jedľa bol navrhnutý veľkoplošný </w:t>
      </w:r>
      <w:proofErr w:type="spellStart"/>
      <w:r>
        <w:rPr>
          <w:rFonts w:ascii="Arial" w:hAnsi="Arial" w:cs="Arial"/>
          <w:sz w:val="24"/>
          <w:szCs w:val="24"/>
        </w:rPr>
        <w:t>bádenský</w:t>
      </w:r>
      <w:proofErr w:type="spellEnd"/>
      <w:r>
        <w:rPr>
          <w:rFonts w:ascii="Arial" w:hAnsi="Arial" w:cs="Arial"/>
          <w:sz w:val="24"/>
          <w:szCs w:val="24"/>
        </w:rPr>
        <w:t xml:space="preserve"> </w:t>
      </w:r>
      <w:proofErr w:type="spellStart"/>
      <w:r>
        <w:rPr>
          <w:rFonts w:ascii="Arial" w:hAnsi="Arial" w:cs="Arial"/>
          <w:sz w:val="24"/>
          <w:szCs w:val="24"/>
        </w:rPr>
        <w:t>clonný</w:t>
      </w:r>
      <w:proofErr w:type="spellEnd"/>
      <w:r>
        <w:rPr>
          <w:rFonts w:ascii="Arial" w:hAnsi="Arial" w:cs="Arial"/>
          <w:sz w:val="24"/>
          <w:szCs w:val="24"/>
        </w:rPr>
        <w:t xml:space="preserve"> rub s dlhou obnovnou dobou (30 – 40 rokov). Pri takto dlhej obnovnej dobe by mal následný porast vykazovať známky plošnej, vekovej i drevinovej diferenciácie. V prvej fáze </w:t>
      </w:r>
      <w:proofErr w:type="spellStart"/>
      <w:r>
        <w:rPr>
          <w:rFonts w:ascii="Arial" w:hAnsi="Arial" w:cs="Arial"/>
          <w:sz w:val="24"/>
          <w:szCs w:val="24"/>
        </w:rPr>
        <w:t>bádenského</w:t>
      </w:r>
      <w:proofErr w:type="spellEnd"/>
      <w:r>
        <w:rPr>
          <w:rFonts w:ascii="Arial" w:hAnsi="Arial" w:cs="Arial"/>
          <w:sz w:val="24"/>
          <w:szCs w:val="24"/>
        </w:rPr>
        <w:t xml:space="preserve"> </w:t>
      </w:r>
      <w:proofErr w:type="spellStart"/>
      <w:r>
        <w:rPr>
          <w:rFonts w:ascii="Arial" w:hAnsi="Arial" w:cs="Arial"/>
          <w:sz w:val="24"/>
          <w:szCs w:val="24"/>
        </w:rPr>
        <w:t>clonného</w:t>
      </w:r>
      <w:proofErr w:type="spellEnd"/>
      <w:r>
        <w:rPr>
          <w:rFonts w:ascii="Arial" w:hAnsi="Arial" w:cs="Arial"/>
          <w:sz w:val="24"/>
          <w:szCs w:val="24"/>
        </w:rPr>
        <w:t xml:space="preserve"> rubu boli odstránené jedince zdravotne poškodené a rubne zrelé stromy po kulminácii hodnotového prírastku s priemerom kmeňa nad 60 cm v d</w:t>
      </w:r>
      <w:r w:rsidRPr="00B909F6">
        <w:rPr>
          <w:rFonts w:ascii="Arial" w:hAnsi="Arial" w:cs="Arial"/>
          <w:sz w:val="24"/>
          <w:szCs w:val="24"/>
          <w:vertAlign w:val="subscript"/>
        </w:rPr>
        <w:t>1,3</w:t>
      </w:r>
      <w:r>
        <w:rPr>
          <w:rFonts w:ascii="Arial" w:hAnsi="Arial" w:cs="Arial"/>
          <w:sz w:val="24"/>
          <w:szCs w:val="24"/>
        </w:rPr>
        <w:t xml:space="preserve">. </w:t>
      </w:r>
    </w:p>
    <w:p w:rsidR="00B93345" w:rsidRPr="004003D9" w:rsidRDefault="00B93345" w:rsidP="00B65002">
      <w:pPr>
        <w:jc w:val="both"/>
        <w:rPr>
          <w:rFonts w:ascii="Arial" w:hAnsi="Arial" w:cs="Arial"/>
          <w:sz w:val="24"/>
          <w:szCs w:val="24"/>
        </w:rPr>
      </w:pPr>
      <w:proofErr w:type="spellStart"/>
      <w:r>
        <w:rPr>
          <w:rFonts w:ascii="Arial" w:hAnsi="Arial" w:cs="Arial"/>
          <w:sz w:val="24"/>
          <w:szCs w:val="24"/>
        </w:rPr>
        <w:t>PSoL</w:t>
      </w:r>
      <w:proofErr w:type="spellEnd"/>
      <w:r>
        <w:rPr>
          <w:rFonts w:ascii="Arial" w:hAnsi="Arial" w:cs="Arial"/>
          <w:sz w:val="24"/>
          <w:szCs w:val="24"/>
        </w:rPr>
        <w:t xml:space="preserve"> 2019 – 2028   zásoba 3033 m</w:t>
      </w:r>
      <w:r>
        <w:rPr>
          <w:rFonts w:ascii="Arial" w:hAnsi="Arial" w:cs="Arial"/>
          <w:sz w:val="24"/>
          <w:szCs w:val="24"/>
          <w:vertAlign w:val="superscript"/>
        </w:rPr>
        <w:t>3</w:t>
      </w:r>
      <w:r>
        <w:rPr>
          <w:rFonts w:ascii="Arial" w:hAnsi="Arial" w:cs="Arial"/>
          <w:sz w:val="24"/>
          <w:szCs w:val="24"/>
        </w:rPr>
        <w:t xml:space="preserve">, </w:t>
      </w:r>
      <w:proofErr w:type="spellStart"/>
      <w:r>
        <w:rPr>
          <w:rFonts w:ascii="Arial" w:hAnsi="Arial" w:cs="Arial"/>
          <w:sz w:val="24"/>
          <w:szCs w:val="24"/>
        </w:rPr>
        <w:t>zakm</w:t>
      </w:r>
      <w:proofErr w:type="spellEnd"/>
      <w:r>
        <w:rPr>
          <w:rFonts w:ascii="Arial" w:hAnsi="Arial" w:cs="Arial"/>
          <w:sz w:val="24"/>
          <w:szCs w:val="24"/>
        </w:rPr>
        <w:t xml:space="preserve">. 0,50, </w:t>
      </w:r>
      <w:r w:rsidR="004003D9">
        <w:rPr>
          <w:rFonts w:ascii="Arial" w:hAnsi="Arial" w:cs="Arial"/>
          <w:sz w:val="24"/>
          <w:szCs w:val="24"/>
        </w:rPr>
        <w:t>predpis ťažby 1270 m</w:t>
      </w:r>
      <w:r w:rsidR="004003D9">
        <w:rPr>
          <w:rFonts w:ascii="Arial" w:hAnsi="Arial" w:cs="Arial"/>
          <w:sz w:val="24"/>
          <w:szCs w:val="24"/>
          <w:vertAlign w:val="superscript"/>
        </w:rPr>
        <w:t>3</w:t>
      </w:r>
      <w:r w:rsidR="004003D9">
        <w:rPr>
          <w:rFonts w:ascii="Arial" w:hAnsi="Arial" w:cs="Arial"/>
          <w:sz w:val="24"/>
          <w:szCs w:val="24"/>
        </w:rPr>
        <w:t>, CBP 17 m</w:t>
      </w:r>
      <w:r w:rsidR="004003D9">
        <w:rPr>
          <w:rFonts w:ascii="Arial" w:hAnsi="Arial" w:cs="Arial"/>
          <w:sz w:val="24"/>
          <w:szCs w:val="24"/>
          <w:vertAlign w:val="superscript"/>
        </w:rPr>
        <w:t>3</w:t>
      </w:r>
    </w:p>
    <w:p w:rsidR="00B65002" w:rsidRDefault="00EF13C7" w:rsidP="00EF13C7">
      <w:pPr>
        <w:jc w:val="center"/>
        <w:rPr>
          <w:rFonts w:ascii="Arial" w:hAnsi="Arial" w:cs="Arial"/>
          <w:sz w:val="24"/>
          <w:szCs w:val="24"/>
        </w:rPr>
      </w:pPr>
      <w:r>
        <w:rPr>
          <w:rFonts w:ascii="Arial" w:hAnsi="Arial" w:cs="Arial"/>
          <w:noProof/>
          <w:sz w:val="24"/>
          <w:szCs w:val="24"/>
          <w:lang w:eastAsia="sk-SK"/>
        </w:rPr>
        <w:drawing>
          <wp:inline distT="0" distB="0" distL="0" distR="0" wp14:anchorId="0A425200" wp14:editId="2D507D07">
            <wp:extent cx="3762990" cy="2520000"/>
            <wp:effectExtent l="0" t="0" r="9525" b="0"/>
            <wp:docPr id="4" name="Obrázok 4" descr="DSC_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5" descr="DSC_027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62990" cy="2520000"/>
                    </a:xfrm>
                    <a:prstGeom prst="rect">
                      <a:avLst/>
                    </a:prstGeom>
                    <a:noFill/>
                    <a:ln>
                      <a:noFill/>
                    </a:ln>
                  </pic:spPr>
                </pic:pic>
              </a:graphicData>
            </a:graphic>
          </wp:inline>
        </w:drawing>
      </w:r>
    </w:p>
    <w:p w:rsidR="004C0FC8" w:rsidRPr="004C0FC8" w:rsidRDefault="004C0FC8" w:rsidP="004C0FC8">
      <w:pPr>
        <w:jc w:val="center"/>
        <w:rPr>
          <w:rFonts w:ascii="Arial" w:hAnsi="Arial" w:cs="Arial"/>
          <w:sz w:val="24"/>
          <w:szCs w:val="24"/>
        </w:rPr>
      </w:pPr>
      <w:r w:rsidRPr="004C0FC8">
        <w:rPr>
          <w:rFonts w:ascii="Arial" w:hAnsi="Arial" w:cs="Arial"/>
          <w:sz w:val="24"/>
          <w:szCs w:val="24"/>
        </w:rPr>
        <w:t xml:space="preserve">Vzniknuté prirodzené zmladenie </w:t>
      </w:r>
      <w:proofErr w:type="spellStart"/>
      <w:r w:rsidRPr="004C0FC8">
        <w:rPr>
          <w:rFonts w:ascii="Arial" w:hAnsi="Arial" w:cs="Arial"/>
          <w:i/>
          <w:sz w:val="24"/>
          <w:szCs w:val="24"/>
        </w:rPr>
        <w:t>Fagus</w:t>
      </w:r>
      <w:proofErr w:type="spellEnd"/>
      <w:r w:rsidRPr="004C0FC8">
        <w:rPr>
          <w:rFonts w:ascii="Arial" w:hAnsi="Arial" w:cs="Arial"/>
          <w:i/>
          <w:sz w:val="24"/>
          <w:szCs w:val="24"/>
        </w:rPr>
        <w:t xml:space="preserve"> </w:t>
      </w:r>
      <w:proofErr w:type="spellStart"/>
      <w:r w:rsidRPr="004C0FC8">
        <w:rPr>
          <w:rFonts w:ascii="Arial" w:hAnsi="Arial" w:cs="Arial"/>
          <w:i/>
          <w:sz w:val="24"/>
          <w:szCs w:val="24"/>
        </w:rPr>
        <w:t>silvatica</w:t>
      </w:r>
      <w:proofErr w:type="spellEnd"/>
      <w:r w:rsidRPr="004C0FC8">
        <w:rPr>
          <w:rFonts w:ascii="Arial" w:hAnsi="Arial" w:cs="Arial"/>
          <w:sz w:val="24"/>
          <w:szCs w:val="24"/>
        </w:rPr>
        <w:t xml:space="preserve"> po výbere porast 259b</w:t>
      </w:r>
    </w:p>
    <w:p w:rsidR="004C0FC8" w:rsidRDefault="004C0FC8" w:rsidP="00EF13C7">
      <w:pPr>
        <w:jc w:val="center"/>
        <w:rPr>
          <w:rFonts w:ascii="Arial" w:hAnsi="Arial" w:cs="Arial"/>
          <w:sz w:val="24"/>
          <w:szCs w:val="24"/>
        </w:rPr>
      </w:pPr>
    </w:p>
    <w:p w:rsidR="00B65002" w:rsidRDefault="00B65002" w:rsidP="00B65002">
      <w:pPr>
        <w:jc w:val="center"/>
        <w:rPr>
          <w:rFonts w:ascii="Arial" w:hAnsi="Arial" w:cs="Arial"/>
          <w:sz w:val="24"/>
          <w:szCs w:val="24"/>
        </w:rPr>
      </w:pPr>
      <w:r>
        <w:rPr>
          <w:rFonts w:ascii="Arial" w:hAnsi="Arial" w:cs="Arial"/>
          <w:noProof/>
          <w:sz w:val="24"/>
          <w:szCs w:val="24"/>
          <w:lang w:eastAsia="sk-SK"/>
        </w:rPr>
        <w:drawing>
          <wp:inline distT="0" distB="0" distL="0" distR="0" wp14:anchorId="164F3C72" wp14:editId="78CEB122">
            <wp:extent cx="3762990" cy="2520000"/>
            <wp:effectExtent l="0" t="0" r="9525" b="0"/>
            <wp:docPr id="3" name="Obrázok 3" descr="PZ abies alba JPRL 259b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descr="PZ abies alba JPRL 259b 20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62990" cy="2520000"/>
                    </a:xfrm>
                    <a:prstGeom prst="rect">
                      <a:avLst/>
                    </a:prstGeom>
                    <a:noFill/>
                    <a:ln>
                      <a:noFill/>
                    </a:ln>
                  </pic:spPr>
                </pic:pic>
              </a:graphicData>
            </a:graphic>
          </wp:inline>
        </w:drawing>
      </w:r>
    </w:p>
    <w:p w:rsidR="004C0FC8" w:rsidRPr="004C0FC8" w:rsidRDefault="004C0FC8" w:rsidP="004C0FC8">
      <w:pPr>
        <w:jc w:val="center"/>
        <w:rPr>
          <w:rFonts w:ascii="Arial" w:hAnsi="Arial" w:cs="Arial"/>
          <w:sz w:val="24"/>
          <w:szCs w:val="24"/>
        </w:rPr>
      </w:pPr>
      <w:r w:rsidRPr="004C0FC8">
        <w:rPr>
          <w:rFonts w:ascii="Arial" w:hAnsi="Arial" w:cs="Arial"/>
          <w:sz w:val="24"/>
          <w:szCs w:val="24"/>
        </w:rPr>
        <w:t xml:space="preserve">Vzniknuté prirodzené zmladenie </w:t>
      </w:r>
      <w:proofErr w:type="spellStart"/>
      <w:r w:rsidRPr="004C0FC8">
        <w:rPr>
          <w:rFonts w:ascii="Arial" w:hAnsi="Arial" w:cs="Arial"/>
          <w:i/>
          <w:sz w:val="24"/>
          <w:szCs w:val="24"/>
        </w:rPr>
        <w:t>Abies</w:t>
      </w:r>
      <w:proofErr w:type="spellEnd"/>
      <w:r w:rsidRPr="004C0FC8">
        <w:rPr>
          <w:rFonts w:ascii="Arial" w:hAnsi="Arial" w:cs="Arial"/>
          <w:i/>
          <w:sz w:val="24"/>
          <w:szCs w:val="24"/>
        </w:rPr>
        <w:t xml:space="preserve"> </w:t>
      </w:r>
      <w:proofErr w:type="spellStart"/>
      <w:r w:rsidRPr="004C0FC8">
        <w:rPr>
          <w:rFonts w:ascii="Arial" w:hAnsi="Arial" w:cs="Arial"/>
          <w:i/>
          <w:sz w:val="24"/>
          <w:szCs w:val="24"/>
        </w:rPr>
        <w:t>alba</w:t>
      </w:r>
      <w:proofErr w:type="spellEnd"/>
      <w:r w:rsidRPr="004C0FC8">
        <w:rPr>
          <w:rFonts w:ascii="Arial" w:hAnsi="Arial" w:cs="Arial"/>
          <w:sz w:val="24"/>
          <w:szCs w:val="24"/>
        </w:rPr>
        <w:t xml:space="preserve"> po výbere porast  259b</w:t>
      </w:r>
    </w:p>
    <w:p w:rsidR="00654684" w:rsidRDefault="00654684" w:rsidP="00654684">
      <w:pPr>
        <w:jc w:val="center"/>
        <w:rPr>
          <w:rFonts w:ascii="Arial" w:hAnsi="Arial" w:cs="Arial"/>
          <w:sz w:val="24"/>
          <w:szCs w:val="24"/>
        </w:rPr>
      </w:pPr>
    </w:p>
    <w:p w:rsidR="00654684" w:rsidRPr="00654684" w:rsidRDefault="00654684" w:rsidP="00654684">
      <w:pPr>
        <w:jc w:val="center"/>
        <w:rPr>
          <w:rFonts w:ascii="Arial" w:hAnsi="Arial" w:cs="Arial"/>
          <w:b/>
          <w:sz w:val="24"/>
          <w:szCs w:val="24"/>
        </w:rPr>
      </w:pPr>
      <w:r w:rsidRPr="00654684">
        <w:rPr>
          <w:rFonts w:ascii="Arial" w:hAnsi="Arial" w:cs="Arial"/>
          <w:b/>
          <w:sz w:val="24"/>
          <w:szCs w:val="24"/>
        </w:rPr>
        <w:t>Mestské lesy Banská Bystrica s.r.o.</w:t>
      </w:r>
    </w:p>
    <w:p w:rsidR="00654684" w:rsidRPr="00654684" w:rsidRDefault="00654684" w:rsidP="00654684">
      <w:pPr>
        <w:jc w:val="center"/>
        <w:rPr>
          <w:rFonts w:ascii="Arial" w:hAnsi="Arial" w:cs="Arial"/>
          <w:b/>
          <w:sz w:val="24"/>
          <w:szCs w:val="24"/>
        </w:rPr>
      </w:pPr>
      <w:r>
        <w:rPr>
          <w:rFonts w:ascii="Arial" w:hAnsi="Arial" w:cs="Arial"/>
          <w:b/>
          <w:sz w:val="24"/>
          <w:szCs w:val="24"/>
        </w:rPr>
        <w:t xml:space="preserve">obhospodarovanie lesov </w:t>
      </w:r>
      <w:proofErr w:type="spellStart"/>
      <w:r>
        <w:rPr>
          <w:rFonts w:ascii="Arial" w:hAnsi="Arial" w:cs="Arial"/>
          <w:b/>
          <w:sz w:val="24"/>
          <w:szCs w:val="24"/>
        </w:rPr>
        <w:t>kategorie</w:t>
      </w:r>
      <w:proofErr w:type="spellEnd"/>
      <w:r>
        <w:rPr>
          <w:rFonts w:ascii="Arial" w:hAnsi="Arial" w:cs="Arial"/>
          <w:b/>
          <w:sz w:val="24"/>
          <w:szCs w:val="24"/>
        </w:rPr>
        <w:t xml:space="preserve"> </w:t>
      </w:r>
      <w:r w:rsidRPr="00654684">
        <w:rPr>
          <w:rFonts w:ascii="Arial" w:hAnsi="Arial" w:cs="Arial"/>
          <w:b/>
          <w:sz w:val="24"/>
          <w:szCs w:val="24"/>
        </w:rPr>
        <w:t xml:space="preserve"> “O“</w:t>
      </w:r>
    </w:p>
    <w:p w:rsidR="00B8208D" w:rsidRDefault="00B8208D" w:rsidP="00654684">
      <w:pPr>
        <w:jc w:val="both"/>
        <w:rPr>
          <w:rFonts w:ascii="Arial" w:hAnsi="Arial" w:cs="Arial"/>
          <w:b/>
          <w:sz w:val="24"/>
          <w:szCs w:val="24"/>
        </w:rPr>
      </w:pPr>
    </w:p>
    <w:p w:rsidR="00654684" w:rsidRPr="00654684" w:rsidRDefault="00B8208D" w:rsidP="00654684">
      <w:pPr>
        <w:jc w:val="both"/>
        <w:rPr>
          <w:rFonts w:ascii="Arial" w:hAnsi="Arial" w:cs="Arial"/>
          <w:b/>
          <w:sz w:val="24"/>
          <w:szCs w:val="24"/>
        </w:rPr>
      </w:pPr>
      <w:r>
        <w:rPr>
          <w:rFonts w:ascii="Arial" w:hAnsi="Arial" w:cs="Arial"/>
          <w:b/>
          <w:sz w:val="24"/>
          <w:szCs w:val="24"/>
        </w:rPr>
        <w:t>Prehľad ťažieb podľa decénií.</w:t>
      </w:r>
    </w:p>
    <w:p w:rsidR="00654684" w:rsidRPr="00654684" w:rsidRDefault="00654684" w:rsidP="00654684">
      <w:pPr>
        <w:jc w:val="both"/>
        <w:rPr>
          <w:rFonts w:ascii="Arial" w:hAnsi="Arial" w:cs="Arial"/>
          <w:b/>
          <w:sz w:val="24"/>
          <w:szCs w:val="24"/>
        </w:rPr>
      </w:pPr>
      <w:r w:rsidRPr="00654684">
        <w:rPr>
          <w:rFonts w:ascii="Arial" w:hAnsi="Arial" w:cs="Arial"/>
          <w:noProof/>
          <w:sz w:val="24"/>
          <w:szCs w:val="24"/>
          <w:lang w:eastAsia="sk-SK"/>
        </w:rPr>
        <w:drawing>
          <wp:inline distT="0" distB="0" distL="0" distR="0" wp14:anchorId="4BF09D80" wp14:editId="68D71E39">
            <wp:extent cx="5760720" cy="554296"/>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54296"/>
                    </a:xfrm>
                    <a:prstGeom prst="rect">
                      <a:avLst/>
                    </a:prstGeom>
                    <a:noFill/>
                    <a:ln>
                      <a:noFill/>
                    </a:ln>
                  </pic:spPr>
                </pic:pic>
              </a:graphicData>
            </a:graphic>
          </wp:inline>
        </w:drawing>
      </w:r>
    </w:p>
    <w:p w:rsidR="00654684" w:rsidRPr="00654684" w:rsidRDefault="00654684" w:rsidP="00654684">
      <w:pPr>
        <w:jc w:val="both"/>
        <w:rPr>
          <w:rFonts w:ascii="Arial" w:hAnsi="Arial" w:cs="Arial"/>
          <w:sz w:val="24"/>
          <w:szCs w:val="24"/>
        </w:rPr>
      </w:pPr>
    </w:p>
    <w:p w:rsidR="00654684" w:rsidRPr="00B8208D" w:rsidRDefault="00654684" w:rsidP="00B8208D">
      <w:pPr>
        <w:jc w:val="center"/>
        <w:rPr>
          <w:rFonts w:ascii="Arial" w:hAnsi="Arial" w:cs="Arial"/>
          <w:b/>
          <w:sz w:val="24"/>
          <w:szCs w:val="24"/>
        </w:rPr>
      </w:pPr>
      <w:r w:rsidRPr="00B8208D">
        <w:rPr>
          <w:rFonts w:ascii="Arial" w:hAnsi="Arial" w:cs="Arial"/>
          <w:b/>
          <w:sz w:val="24"/>
          <w:szCs w:val="24"/>
        </w:rPr>
        <w:t>Por. 155a, OU  276 m3, JU 2009, NV 303 m3 rok 2015</w:t>
      </w:r>
    </w:p>
    <w:p w:rsidR="00654684" w:rsidRPr="00654684" w:rsidRDefault="00654684" w:rsidP="00B8208D">
      <w:pPr>
        <w:jc w:val="center"/>
        <w:rPr>
          <w:rFonts w:ascii="Arial" w:hAnsi="Arial" w:cs="Arial"/>
          <w:sz w:val="24"/>
          <w:szCs w:val="24"/>
        </w:rPr>
      </w:pPr>
      <w:r w:rsidRPr="00654684">
        <w:rPr>
          <w:rFonts w:ascii="Arial" w:hAnsi="Arial" w:cs="Arial"/>
          <w:noProof/>
          <w:sz w:val="24"/>
          <w:szCs w:val="24"/>
          <w:lang w:eastAsia="sk-SK"/>
        </w:rPr>
        <w:drawing>
          <wp:inline distT="0" distB="0" distL="0" distR="0" wp14:anchorId="1FAF7209" wp14:editId="28B68A61">
            <wp:extent cx="6072586" cy="2520000"/>
            <wp:effectExtent l="0" t="0" r="444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0086" t="32941" r="8230" b="6765"/>
                    <a:stretch/>
                  </pic:blipFill>
                  <pic:spPr bwMode="auto">
                    <a:xfrm>
                      <a:off x="0" y="0"/>
                      <a:ext cx="6072586" cy="2520000"/>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B8208D">
      <w:pPr>
        <w:jc w:val="center"/>
        <w:rPr>
          <w:rFonts w:ascii="Arial" w:hAnsi="Arial" w:cs="Arial"/>
          <w:sz w:val="24"/>
          <w:szCs w:val="24"/>
        </w:rPr>
      </w:pPr>
      <w:r w:rsidRPr="00654684">
        <w:rPr>
          <w:rFonts w:ascii="Arial" w:hAnsi="Arial" w:cs="Arial"/>
          <w:noProof/>
          <w:sz w:val="24"/>
          <w:szCs w:val="24"/>
          <w:lang w:eastAsia="sk-SK"/>
        </w:rPr>
        <w:lastRenderedPageBreak/>
        <w:drawing>
          <wp:inline distT="0" distB="0" distL="0" distR="0" wp14:anchorId="7DE76D2C" wp14:editId="32542B32">
            <wp:extent cx="5130928" cy="2520000"/>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29706" r="34687" b="13235"/>
                    <a:stretch/>
                  </pic:blipFill>
                  <pic:spPr bwMode="auto">
                    <a:xfrm>
                      <a:off x="0" y="0"/>
                      <a:ext cx="5130928" cy="2520000"/>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B8208D">
      <w:pPr>
        <w:jc w:val="center"/>
        <w:rPr>
          <w:rFonts w:ascii="Arial" w:hAnsi="Arial" w:cs="Arial"/>
          <w:sz w:val="24"/>
          <w:szCs w:val="24"/>
        </w:rPr>
      </w:pPr>
      <w:r w:rsidRPr="00654684">
        <w:rPr>
          <w:rFonts w:ascii="Arial" w:hAnsi="Arial" w:cs="Arial"/>
          <w:noProof/>
          <w:sz w:val="24"/>
          <w:szCs w:val="24"/>
          <w:lang w:eastAsia="sk-SK"/>
        </w:rPr>
        <w:drawing>
          <wp:inline distT="0" distB="0" distL="0" distR="0" wp14:anchorId="6209DA87" wp14:editId="2F11642E">
            <wp:extent cx="4695355" cy="2880000"/>
            <wp:effectExtent l="0" t="0" r="0" b="0"/>
            <wp:docPr id="8" name="Obrázok 8" descr="C:\edo\Pro silva\2019\ML Košice u nás\JPRL 155a GE prekry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Pro silva\2019\ML Košice u nás\JPRL 155a GE prekryv .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5355" cy="2880000"/>
                    </a:xfrm>
                    <a:prstGeom prst="rect">
                      <a:avLst/>
                    </a:prstGeom>
                    <a:noFill/>
                    <a:ln>
                      <a:noFill/>
                    </a:ln>
                  </pic:spPr>
                </pic:pic>
              </a:graphicData>
            </a:graphic>
          </wp:inline>
        </w:drawing>
      </w:r>
    </w:p>
    <w:p w:rsidR="00654684" w:rsidRPr="00C13109" w:rsidRDefault="00B8208D" w:rsidP="00654684">
      <w:pPr>
        <w:jc w:val="both"/>
        <w:rPr>
          <w:rFonts w:ascii="Arial" w:hAnsi="Arial" w:cs="Arial"/>
          <w:b/>
          <w:sz w:val="24"/>
          <w:szCs w:val="24"/>
        </w:rPr>
      </w:pPr>
      <w:r w:rsidRPr="00C13109">
        <w:rPr>
          <w:rFonts w:ascii="Arial" w:hAnsi="Arial" w:cs="Arial"/>
          <w:b/>
          <w:sz w:val="24"/>
          <w:szCs w:val="24"/>
        </w:rPr>
        <w:t xml:space="preserve">                </w:t>
      </w:r>
      <w:r w:rsidR="00654684" w:rsidRPr="00C13109">
        <w:rPr>
          <w:rFonts w:ascii="Arial" w:hAnsi="Arial" w:cs="Arial"/>
          <w:b/>
          <w:sz w:val="24"/>
          <w:szCs w:val="24"/>
        </w:rPr>
        <w:t>Por. 156 a  OU  284 m3, JU 2009, 2010, NV 1660 m3 rok 2015</w:t>
      </w:r>
    </w:p>
    <w:p w:rsidR="00654684" w:rsidRPr="00654684" w:rsidRDefault="00654684" w:rsidP="00654684">
      <w:pPr>
        <w:jc w:val="both"/>
        <w:rPr>
          <w:rFonts w:ascii="Arial" w:hAnsi="Arial" w:cs="Arial"/>
          <w:sz w:val="24"/>
          <w:szCs w:val="24"/>
        </w:rPr>
      </w:pPr>
      <w:r w:rsidRPr="00654684">
        <w:rPr>
          <w:rFonts w:ascii="Arial" w:hAnsi="Arial" w:cs="Arial"/>
          <w:noProof/>
          <w:sz w:val="24"/>
          <w:szCs w:val="24"/>
          <w:lang w:eastAsia="sk-SK"/>
        </w:rPr>
        <w:drawing>
          <wp:inline distT="0" distB="0" distL="0" distR="0" wp14:anchorId="493D0B35" wp14:editId="45E3C992">
            <wp:extent cx="6267450" cy="2309060"/>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0417" t="38235" r="7899" b="8235"/>
                    <a:stretch/>
                  </pic:blipFill>
                  <pic:spPr bwMode="auto">
                    <a:xfrm>
                      <a:off x="0" y="0"/>
                      <a:ext cx="6268412" cy="2309415"/>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B8208D">
      <w:pPr>
        <w:jc w:val="center"/>
        <w:rPr>
          <w:rFonts w:ascii="Arial" w:hAnsi="Arial" w:cs="Arial"/>
          <w:sz w:val="24"/>
          <w:szCs w:val="24"/>
        </w:rPr>
      </w:pPr>
      <w:r w:rsidRPr="00654684">
        <w:rPr>
          <w:rFonts w:ascii="Arial" w:hAnsi="Arial" w:cs="Arial"/>
          <w:noProof/>
          <w:sz w:val="24"/>
          <w:szCs w:val="24"/>
          <w:lang w:eastAsia="sk-SK"/>
        </w:rPr>
        <w:lastRenderedPageBreak/>
        <w:drawing>
          <wp:inline distT="0" distB="0" distL="0" distR="0" wp14:anchorId="4EB8AD4C" wp14:editId="1DDD0C7C">
            <wp:extent cx="5390722" cy="2520000"/>
            <wp:effectExtent l="0" t="0" r="635"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30000" r="31379" b="12941"/>
                    <a:stretch/>
                  </pic:blipFill>
                  <pic:spPr bwMode="auto">
                    <a:xfrm>
                      <a:off x="0" y="0"/>
                      <a:ext cx="5390722" cy="2520000"/>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654684">
      <w:pPr>
        <w:jc w:val="both"/>
        <w:rPr>
          <w:rFonts w:ascii="Arial" w:hAnsi="Arial" w:cs="Arial"/>
          <w:sz w:val="24"/>
          <w:szCs w:val="24"/>
        </w:rPr>
      </w:pPr>
    </w:p>
    <w:p w:rsidR="00654684" w:rsidRPr="00654684" w:rsidRDefault="00654684" w:rsidP="00B8208D">
      <w:pPr>
        <w:jc w:val="center"/>
        <w:rPr>
          <w:rFonts w:ascii="Arial" w:hAnsi="Arial" w:cs="Arial"/>
          <w:sz w:val="24"/>
          <w:szCs w:val="24"/>
        </w:rPr>
      </w:pPr>
      <w:r w:rsidRPr="00654684">
        <w:rPr>
          <w:rFonts w:ascii="Arial" w:hAnsi="Arial" w:cs="Arial"/>
          <w:noProof/>
          <w:sz w:val="24"/>
          <w:szCs w:val="24"/>
          <w:lang w:eastAsia="sk-SK"/>
        </w:rPr>
        <w:drawing>
          <wp:inline distT="0" distB="0" distL="0" distR="0" wp14:anchorId="4434BCA6" wp14:editId="363610B6">
            <wp:extent cx="4695355" cy="2880000"/>
            <wp:effectExtent l="0" t="0" r="0" b="0"/>
            <wp:docPr id="15" name="Obrázok 15" descr="C:\edo\Pro silva\2019\ML Košice u nás\JPRL 156a GE prekry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o silva\2019\ML Košice u nás\JPRL 156a GE prekryv.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5355" cy="2880000"/>
                    </a:xfrm>
                    <a:prstGeom prst="rect">
                      <a:avLst/>
                    </a:prstGeom>
                    <a:noFill/>
                    <a:ln>
                      <a:noFill/>
                    </a:ln>
                  </pic:spPr>
                </pic:pic>
              </a:graphicData>
            </a:graphic>
          </wp:inline>
        </w:drawing>
      </w:r>
    </w:p>
    <w:p w:rsidR="00654684" w:rsidRPr="00B8208D" w:rsidRDefault="00654684" w:rsidP="00B8208D">
      <w:pPr>
        <w:jc w:val="center"/>
        <w:rPr>
          <w:rFonts w:ascii="Arial" w:hAnsi="Arial" w:cs="Arial"/>
          <w:b/>
          <w:sz w:val="24"/>
          <w:szCs w:val="24"/>
        </w:rPr>
      </w:pPr>
      <w:r w:rsidRPr="00B8208D">
        <w:rPr>
          <w:rFonts w:ascii="Arial" w:hAnsi="Arial" w:cs="Arial"/>
          <w:b/>
          <w:sz w:val="24"/>
          <w:szCs w:val="24"/>
        </w:rPr>
        <w:t>Por. 159c OU  21 m3, JU 2011, NV 17 m3, 2011</w:t>
      </w:r>
    </w:p>
    <w:p w:rsidR="00654684" w:rsidRPr="00654684" w:rsidRDefault="00654684" w:rsidP="00654684">
      <w:pPr>
        <w:jc w:val="both"/>
        <w:rPr>
          <w:rFonts w:ascii="Arial" w:hAnsi="Arial" w:cs="Arial"/>
          <w:sz w:val="24"/>
          <w:szCs w:val="24"/>
        </w:rPr>
      </w:pPr>
      <w:r w:rsidRPr="00654684">
        <w:rPr>
          <w:rFonts w:ascii="Arial" w:hAnsi="Arial" w:cs="Arial"/>
          <w:noProof/>
          <w:sz w:val="24"/>
          <w:szCs w:val="24"/>
          <w:lang w:eastAsia="sk-SK"/>
        </w:rPr>
        <w:drawing>
          <wp:inline distT="0" distB="0" distL="0" distR="0" wp14:anchorId="532BD8E1" wp14:editId="542C0382">
            <wp:extent cx="6364807" cy="218077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8599" t="37648" r="8395" b="11764"/>
                    <a:stretch/>
                  </pic:blipFill>
                  <pic:spPr bwMode="auto">
                    <a:xfrm>
                      <a:off x="0" y="0"/>
                      <a:ext cx="6373169" cy="2183635"/>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C13109">
      <w:pPr>
        <w:jc w:val="center"/>
        <w:rPr>
          <w:rFonts w:ascii="Arial" w:hAnsi="Arial" w:cs="Arial"/>
          <w:sz w:val="24"/>
          <w:szCs w:val="24"/>
        </w:rPr>
      </w:pPr>
      <w:r w:rsidRPr="00654684">
        <w:rPr>
          <w:rFonts w:ascii="Arial" w:hAnsi="Arial" w:cs="Arial"/>
          <w:noProof/>
          <w:sz w:val="24"/>
          <w:szCs w:val="24"/>
          <w:lang w:eastAsia="sk-SK"/>
        </w:rPr>
        <w:lastRenderedPageBreak/>
        <w:drawing>
          <wp:inline distT="0" distB="0" distL="0" distR="0" wp14:anchorId="378F6EEA" wp14:editId="149ED4F0">
            <wp:extent cx="5271429" cy="2520000"/>
            <wp:effectExtent l="0" t="0" r="5715"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29413" r="32206" b="12941"/>
                    <a:stretch/>
                  </pic:blipFill>
                  <pic:spPr bwMode="auto">
                    <a:xfrm>
                      <a:off x="0" y="0"/>
                      <a:ext cx="5271429" cy="2520000"/>
                    </a:xfrm>
                    <a:prstGeom prst="rect">
                      <a:avLst/>
                    </a:prstGeom>
                    <a:ln>
                      <a:noFill/>
                    </a:ln>
                    <a:extLst>
                      <a:ext uri="{53640926-AAD7-44D8-BBD7-CCE9431645EC}">
                        <a14:shadowObscured xmlns:a14="http://schemas.microsoft.com/office/drawing/2010/main"/>
                      </a:ext>
                    </a:extLst>
                  </pic:spPr>
                </pic:pic>
              </a:graphicData>
            </a:graphic>
          </wp:inline>
        </w:drawing>
      </w:r>
    </w:p>
    <w:p w:rsidR="00C13109" w:rsidRDefault="00C13109" w:rsidP="00C13109">
      <w:pPr>
        <w:jc w:val="center"/>
        <w:rPr>
          <w:rFonts w:ascii="Arial" w:hAnsi="Arial" w:cs="Arial"/>
          <w:sz w:val="24"/>
          <w:szCs w:val="24"/>
        </w:rPr>
      </w:pPr>
    </w:p>
    <w:p w:rsidR="00654684" w:rsidRPr="00C13109" w:rsidRDefault="00654684" w:rsidP="00C13109">
      <w:pPr>
        <w:jc w:val="center"/>
        <w:rPr>
          <w:rFonts w:ascii="Arial" w:hAnsi="Arial" w:cs="Arial"/>
          <w:b/>
          <w:sz w:val="24"/>
          <w:szCs w:val="24"/>
        </w:rPr>
      </w:pPr>
      <w:r w:rsidRPr="00C13109">
        <w:rPr>
          <w:rFonts w:ascii="Arial" w:hAnsi="Arial" w:cs="Arial"/>
          <w:b/>
          <w:sz w:val="24"/>
          <w:szCs w:val="24"/>
        </w:rPr>
        <w:t>Por. 10</w:t>
      </w:r>
    </w:p>
    <w:tbl>
      <w:tblPr>
        <w:tblW w:w="3492" w:type="dxa"/>
        <w:jc w:val="center"/>
        <w:tblInd w:w="55" w:type="dxa"/>
        <w:tblCellMar>
          <w:left w:w="70" w:type="dxa"/>
          <w:right w:w="70" w:type="dxa"/>
        </w:tblCellMar>
        <w:tblLook w:val="04A0" w:firstRow="1" w:lastRow="0" w:firstColumn="1" w:lastColumn="0" w:noHBand="0" w:noVBand="1"/>
      </w:tblPr>
      <w:tblGrid>
        <w:gridCol w:w="873"/>
        <w:gridCol w:w="873"/>
        <w:gridCol w:w="873"/>
        <w:gridCol w:w="873"/>
      </w:tblGrid>
      <w:tr w:rsidR="00654684" w:rsidRPr="00654684" w:rsidTr="00C13109">
        <w:trPr>
          <w:trHeight w:val="278"/>
          <w:jc w:val="center"/>
        </w:trPr>
        <w:tc>
          <w:tcPr>
            <w:tcW w:w="8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rok</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OU</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NV</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spolu</w:t>
            </w:r>
          </w:p>
        </w:tc>
      </w:tr>
      <w:tr w:rsidR="00654684" w:rsidRPr="00654684" w:rsidTr="00C13109">
        <w:trPr>
          <w:trHeight w:val="278"/>
          <w:jc w:val="center"/>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2006</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150</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 </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150</w:t>
            </w:r>
          </w:p>
        </w:tc>
      </w:tr>
      <w:tr w:rsidR="00654684" w:rsidRPr="00654684" w:rsidTr="00C13109">
        <w:trPr>
          <w:trHeight w:val="278"/>
          <w:jc w:val="center"/>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2007</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 </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100</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100</w:t>
            </w:r>
          </w:p>
        </w:tc>
      </w:tr>
      <w:tr w:rsidR="00654684" w:rsidRPr="00654684" w:rsidTr="00C13109">
        <w:trPr>
          <w:trHeight w:val="278"/>
          <w:jc w:val="center"/>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2011</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 </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61</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61</w:t>
            </w:r>
          </w:p>
        </w:tc>
      </w:tr>
      <w:tr w:rsidR="00654684" w:rsidRPr="00654684" w:rsidTr="00C13109">
        <w:trPr>
          <w:trHeight w:val="278"/>
          <w:jc w:val="center"/>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2013</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93</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 </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sz w:val="24"/>
                <w:szCs w:val="24"/>
              </w:rPr>
            </w:pPr>
            <w:r w:rsidRPr="00654684">
              <w:rPr>
                <w:rFonts w:ascii="Arial" w:hAnsi="Arial" w:cs="Arial"/>
                <w:sz w:val="24"/>
                <w:szCs w:val="24"/>
              </w:rPr>
              <w:t>93</w:t>
            </w:r>
          </w:p>
        </w:tc>
      </w:tr>
      <w:tr w:rsidR="00654684" w:rsidRPr="00654684" w:rsidTr="00C13109">
        <w:trPr>
          <w:trHeight w:val="278"/>
          <w:jc w:val="center"/>
        </w:trPr>
        <w:tc>
          <w:tcPr>
            <w:tcW w:w="873" w:type="dxa"/>
            <w:tcBorders>
              <w:top w:val="nil"/>
              <w:left w:val="single" w:sz="4" w:space="0" w:color="auto"/>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spolu</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243</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161</w:t>
            </w:r>
          </w:p>
        </w:tc>
        <w:tc>
          <w:tcPr>
            <w:tcW w:w="873" w:type="dxa"/>
            <w:tcBorders>
              <w:top w:val="nil"/>
              <w:left w:val="nil"/>
              <w:bottom w:val="single" w:sz="4" w:space="0" w:color="auto"/>
              <w:right w:val="single" w:sz="4" w:space="0" w:color="auto"/>
            </w:tcBorders>
            <w:shd w:val="clear" w:color="auto" w:fill="auto"/>
            <w:noWrap/>
            <w:vAlign w:val="bottom"/>
            <w:hideMark/>
          </w:tcPr>
          <w:p w:rsidR="00654684" w:rsidRPr="00654684" w:rsidRDefault="00654684" w:rsidP="00654684">
            <w:pPr>
              <w:jc w:val="both"/>
              <w:rPr>
                <w:rFonts w:ascii="Arial" w:hAnsi="Arial" w:cs="Arial"/>
                <w:b/>
                <w:bCs/>
                <w:sz w:val="24"/>
                <w:szCs w:val="24"/>
              </w:rPr>
            </w:pPr>
            <w:r w:rsidRPr="00654684">
              <w:rPr>
                <w:rFonts w:ascii="Arial" w:hAnsi="Arial" w:cs="Arial"/>
                <w:b/>
                <w:bCs/>
                <w:sz w:val="24"/>
                <w:szCs w:val="24"/>
              </w:rPr>
              <w:t>404</w:t>
            </w:r>
          </w:p>
        </w:tc>
      </w:tr>
    </w:tbl>
    <w:p w:rsidR="00654684" w:rsidRP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r w:rsidRPr="00654684">
        <w:rPr>
          <w:rFonts w:ascii="Arial" w:hAnsi="Arial" w:cs="Arial"/>
          <w:noProof/>
          <w:sz w:val="24"/>
          <w:szCs w:val="24"/>
          <w:lang w:eastAsia="sk-SK"/>
        </w:rPr>
        <w:drawing>
          <wp:inline distT="0" distB="0" distL="0" distR="0" wp14:anchorId="2C5BAB11" wp14:editId="53BE87A3">
            <wp:extent cx="5889751" cy="2362200"/>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27059" r="7238" b="6765"/>
                    <a:stretch/>
                  </pic:blipFill>
                  <pic:spPr bwMode="auto">
                    <a:xfrm>
                      <a:off x="0" y="0"/>
                      <a:ext cx="5894101" cy="2363945"/>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C13109">
      <w:pPr>
        <w:jc w:val="center"/>
        <w:rPr>
          <w:rFonts w:ascii="Arial" w:hAnsi="Arial" w:cs="Arial"/>
          <w:sz w:val="24"/>
          <w:szCs w:val="24"/>
        </w:rPr>
      </w:pPr>
      <w:r w:rsidRPr="00654684">
        <w:rPr>
          <w:rFonts w:ascii="Arial" w:hAnsi="Arial" w:cs="Arial"/>
          <w:noProof/>
          <w:sz w:val="24"/>
          <w:szCs w:val="24"/>
          <w:lang w:eastAsia="sk-SK"/>
        </w:rPr>
        <w:lastRenderedPageBreak/>
        <w:drawing>
          <wp:inline distT="0" distB="0" distL="0" distR="0" wp14:anchorId="4F665799" wp14:editId="243B6B31">
            <wp:extent cx="4991100" cy="2620328"/>
            <wp:effectExtent l="0" t="0" r="0" b="889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26765" r="27245" b="5294"/>
                    <a:stretch/>
                  </pic:blipFill>
                  <pic:spPr bwMode="auto">
                    <a:xfrm>
                      <a:off x="0" y="0"/>
                      <a:ext cx="4999271" cy="2624618"/>
                    </a:xfrm>
                    <a:prstGeom prst="rect">
                      <a:avLst/>
                    </a:prstGeom>
                    <a:ln>
                      <a:noFill/>
                    </a:ln>
                    <a:extLst>
                      <a:ext uri="{53640926-AAD7-44D8-BBD7-CCE9431645EC}">
                        <a14:shadowObscured xmlns:a14="http://schemas.microsoft.com/office/drawing/2010/main"/>
                      </a:ext>
                    </a:extLst>
                  </pic:spPr>
                </pic:pic>
              </a:graphicData>
            </a:graphic>
          </wp:inline>
        </w:drawing>
      </w:r>
    </w:p>
    <w:p w:rsidR="00654684" w:rsidRPr="00654684" w:rsidRDefault="00654684" w:rsidP="00C13109">
      <w:pPr>
        <w:jc w:val="center"/>
        <w:rPr>
          <w:rFonts w:ascii="Arial" w:hAnsi="Arial" w:cs="Arial"/>
          <w:sz w:val="24"/>
          <w:szCs w:val="24"/>
        </w:rPr>
      </w:pPr>
      <w:r w:rsidRPr="00654684">
        <w:rPr>
          <w:rFonts w:ascii="Arial" w:hAnsi="Arial" w:cs="Arial"/>
          <w:noProof/>
          <w:sz w:val="24"/>
          <w:szCs w:val="24"/>
          <w:lang w:eastAsia="sk-SK"/>
        </w:rPr>
        <w:drawing>
          <wp:inline distT="0" distB="0" distL="0" distR="0" wp14:anchorId="168BEBC7" wp14:editId="10E0F4E2">
            <wp:extent cx="5760720" cy="3533465"/>
            <wp:effectExtent l="0" t="0" r="0" b="0"/>
            <wp:docPr id="23" name="Obrázok 23" descr="C:\edo\Pro silva\2019\ML Košice u nás\JPRL 10 GE prekry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Pro silva\2019\ML Košice u nás\JPRL 10 GE prekryv.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3533465"/>
                    </a:xfrm>
                    <a:prstGeom prst="rect">
                      <a:avLst/>
                    </a:prstGeom>
                    <a:noFill/>
                    <a:ln>
                      <a:noFill/>
                    </a:ln>
                  </pic:spPr>
                </pic:pic>
              </a:graphicData>
            </a:graphic>
          </wp:inline>
        </w:drawing>
      </w:r>
    </w:p>
    <w:p w:rsidR="00654684" w:rsidRPr="00654684" w:rsidRDefault="00654684" w:rsidP="00654684">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654684" w:rsidRPr="00654684" w:rsidRDefault="00654684" w:rsidP="00654684">
      <w:pPr>
        <w:jc w:val="both"/>
        <w:rPr>
          <w:rFonts w:ascii="Arial" w:hAnsi="Arial" w:cs="Arial"/>
          <w:b/>
          <w:sz w:val="24"/>
          <w:szCs w:val="24"/>
        </w:rPr>
      </w:pPr>
      <w:r w:rsidRPr="00654684">
        <w:rPr>
          <w:rFonts w:ascii="Arial" w:hAnsi="Arial" w:cs="Arial"/>
          <w:b/>
          <w:sz w:val="24"/>
          <w:szCs w:val="24"/>
        </w:rPr>
        <w:lastRenderedPageBreak/>
        <w:t>Ekosystémový prístup k pestovaniu lesa</w:t>
      </w:r>
    </w:p>
    <w:p w:rsidR="00654684" w:rsidRPr="00654684" w:rsidRDefault="00654684" w:rsidP="00654684">
      <w:pPr>
        <w:jc w:val="both"/>
        <w:rPr>
          <w:rFonts w:ascii="Arial" w:hAnsi="Arial" w:cs="Arial"/>
          <w:sz w:val="24"/>
          <w:szCs w:val="24"/>
        </w:rPr>
      </w:pPr>
      <w:r w:rsidRPr="00654684">
        <w:rPr>
          <w:rFonts w:ascii="Arial" w:hAnsi="Arial" w:cs="Arial"/>
          <w:sz w:val="24"/>
          <w:szCs w:val="24"/>
        </w:rPr>
        <w:t>Náš prístup pri obhospodarovaní lesného majetku mesta je smerovaný nielen k prírode blízkemu spôsobu získavania drevnej hmoty, ale aj ku  vytváraniu podmienok pre prežívanie pestrej palety životných foriem ako rastlinnej, tak aj živočíšnej ríše. Našim cieľom je zanechať pre budúce generácie pestrý lesný ekosystém s vysokým stupňom biodiverzity, čo je samozrejme predpokladom pre zabezpečenie kvalitného životného prostredia pre človeka v budúcnosti.</w:t>
      </w:r>
    </w:p>
    <w:p w:rsidR="00654684" w:rsidRPr="00654684" w:rsidRDefault="00654684" w:rsidP="00654684">
      <w:pPr>
        <w:jc w:val="both"/>
        <w:rPr>
          <w:rFonts w:ascii="Arial" w:hAnsi="Arial" w:cs="Arial"/>
          <w:sz w:val="24"/>
          <w:szCs w:val="24"/>
        </w:rPr>
      </w:pPr>
      <w:r w:rsidRPr="00654684">
        <w:rPr>
          <w:rFonts w:ascii="Arial" w:hAnsi="Arial" w:cs="Arial"/>
          <w:sz w:val="24"/>
          <w:szCs w:val="24"/>
        </w:rPr>
        <w:t>Zrkadlom tejto pestrosti je výskyt množstva druhov chránených národnou, ale aj Európskou legislatívou.</w:t>
      </w:r>
    </w:p>
    <w:p w:rsidR="00654684" w:rsidRPr="00654684" w:rsidRDefault="00654684" w:rsidP="00654684">
      <w:pPr>
        <w:jc w:val="both"/>
        <w:rPr>
          <w:rFonts w:ascii="Arial" w:hAnsi="Arial" w:cs="Arial"/>
          <w:sz w:val="24"/>
          <w:szCs w:val="24"/>
        </w:rPr>
      </w:pPr>
      <w:r w:rsidRPr="00654684">
        <w:rPr>
          <w:rFonts w:ascii="Arial" w:hAnsi="Arial" w:cs="Arial"/>
          <w:noProof/>
          <w:sz w:val="24"/>
          <w:szCs w:val="24"/>
          <w:lang w:eastAsia="sk-SK"/>
        </w:rPr>
        <w:drawing>
          <wp:anchor distT="0" distB="0" distL="114300" distR="114300" simplePos="0" relativeHeight="251660288" behindDoc="0" locked="0" layoutInCell="1" allowOverlap="1" wp14:anchorId="37A7D3D9" wp14:editId="3C76F796">
            <wp:simplePos x="0" y="0"/>
            <wp:positionH relativeFrom="margin">
              <wp:posOffset>165735</wp:posOffset>
            </wp:positionH>
            <wp:positionV relativeFrom="margin">
              <wp:posOffset>2695575</wp:posOffset>
            </wp:positionV>
            <wp:extent cx="2732405" cy="3987165"/>
            <wp:effectExtent l="0" t="0" r="0" b="0"/>
            <wp:wrapSquare wrapText="bothSides"/>
            <wp:docPr id="10" name="Obrázok 10" descr="Picoides tridactylus Okruh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Picoides tridactylus Okruhl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2405" cy="3987165"/>
                    </a:xfrm>
                    <a:prstGeom prst="rect">
                      <a:avLst/>
                    </a:prstGeom>
                    <a:noFill/>
                  </pic:spPr>
                </pic:pic>
              </a:graphicData>
            </a:graphic>
            <wp14:sizeRelH relativeFrom="page">
              <wp14:pctWidth>0</wp14:pctWidth>
            </wp14:sizeRelH>
            <wp14:sizeRelV relativeFrom="margin">
              <wp14:pctHeight>0</wp14:pctHeight>
            </wp14:sizeRelV>
          </wp:anchor>
        </w:drawing>
      </w:r>
      <w:r w:rsidRPr="00654684">
        <w:rPr>
          <w:rFonts w:ascii="Arial" w:hAnsi="Arial" w:cs="Arial"/>
          <w:sz w:val="24"/>
          <w:szCs w:val="24"/>
        </w:rPr>
        <w:t xml:space="preserve">  </w:t>
      </w:r>
    </w:p>
    <w:p w:rsidR="00654684" w:rsidRP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r w:rsidRPr="00654684">
        <w:rPr>
          <w:rFonts w:ascii="Arial" w:hAnsi="Arial" w:cs="Arial"/>
          <w:noProof/>
          <w:sz w:val="24"/>
          <w:szCs w:val="24"/>
          <w:lang w:eastAsia="sk-SK"/>
        </w:rPr>
        <w:drawing>
          <wp:anchor distT="0" distB="0" distL="114300" distR="114300" simplePos="0" relativeHeight="251661312" behindDoc="0" locked="0" layoutInCell="1" allowOverlap="1" wp14:anchorId="0955C407" wp14:editId="3A4DFBF6">
            <wp:simplePos x="0" y="0"/>
            <wp:positionH relativeFrom="margin">
              <wp:posOffset>3736340</wp:posOffset>
            </wp:positionH>
            <wp:positionV relativeFrom="margin">
              <wp:posOffset>3448685</wp:posOffset>
            </wp:positionV>
            <wp:extent cx="1406525" cy="2879725"/>
            <wp:effectExtent l="0" t="0" r="3175" b="0"/>
            <wp:wrapSquare wrapText="bothSides"/>
            <wp:docPr id="9" name="Obrázok 9" descr="sova dlhochvostá - kó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sova dlhochvostá - kópia"/>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6525" cy="2879725"/>
                    </a:xfrm>
                    <a:prstGeom prst="rect">
                      <a:avLst/>
                    </a:prstGeom>
                    <a:noFill/>
                  </pic:spPr>
                </pic:pic>
              </a:graphicData>
            </a:graphic>
            <wp14:sizeRelH relativeFrom="page">
              <wp14:pctWidth>0</wp14:pctWidth>
            </wp14:sizeRelH>
            <wp14:sizeRelV relativeFrom="page">
              <wp14:pctHeight>0</wp14:pctHeight>
            </wp14:sizeRelV>
          </wp:anchor>
        </w:drawing>
      </w:r>
      <w:r w:rsidRPr="00654684">
        <w:rPr>
          <w:rFonts w:ascii="Arial" w:hAnsi="Arial" w:cs="Arial"/>
          <w:sz w:val="24"/>
          <w:szCs w:val="24"/>
        </w:rPr>
        <w:t xml:space="preserve">                                                                           </w:t>
      </w:r>
    </w:p>
    <w:p w:rsidR="00654684" w:rsidRP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Default="00654684" w:rsidP="00654684">
      <w:pPr>
        <w:jc w:val="both"/>
        <w:rPr>
          <w:rFonts w:ascii="Arial" w:hAnsi="Arial" w:cs="Arial"/>
          <w:sz w:val="24"/>
          <w:szCs w:val="24"/>
        </w:rPr>
      </w:pPr>
    </w:p>
    <w:p w:rsidR="00654684" w:rsidRPr="00654684" w:rsidRDefault="00654684" w:rsidP="00654684">
      <w:pPr>
        <w:jc w:val="both"/>
        <w:rPr>
          <w:rFonts w:ascii="Arial" w:hAnsi="Arial" w:cs="Arial"/>
          <w:sz w:val="24"/>
          <w:szCs w:val="24"/>
        </w:rPr>
      </w:pPr>
      <w:r>
        <w:rPr>
          <w:rFonts w:ascii="Arial" w:hAnsi="Arial" w:cs="Arial"/>
          <w:sz w:val="24"/>
          <w:szCs w:val="24"/>
        </w:rPr>
        <w:t xml:space="preserve">                                                                              </w:t>
      </w:r>
      <w:r w:rsidRPr="00654684">
        <w:rPr>
          <w:rFonts w:ascii="Arial" w:hAnsi="Arial" w:cs="Arial"/>
          <w:sz w:val="24"/>
          <w:szCs w:val="24"/>
        </w:rPr>
        <w:t xml:space="preserve"> Sova dlhochvostá – </w:t>
      </w:r>
      <w:proofErr w:type="spellStart"/>
      <w:r w:rsidRPr="00654684">
        <w:rPr>
          <w:rFonts w:ascii="Arial" w:hAnsi="Arial" w:cs="Arial"/>
          <w:i/>
          <w:sz w:val="24"/>
          <w:szCs w:val="24"/>
        </w:rPr>
        <w:t>Strix</w:t>
      </w:r>
      <w:proofErr w:type="spellEnd"/>
      <w:r w:rsidRPr="00654684">
        <w:rPr>
          <w:rFonts w:ascii="Arial" w:hAnsi="Arial" w:cs="Arial"/>
          <w:i/>
          <w:sz w:val="24"/>
          <w:szCs w:val="24"/>
        </w:rPr>
        <w:t xml:space="preserve"> </w:t>
      </w:r>
      <w:proofErr w:type="spellStart"/>
      <w:r w:rsidRPr="00654684">
        <w:rPr>
          <w:rFonts w:ascii="Arial" w:hAnsi="Arial" w:cs="Arial"/>
          <w:i/>
          <w:sz w:val="24"/>
          <w:szCs w:val="24"/>
        </w:rPr>
        <w:t>uralensis</w:t>
      </w:r>
      <w:proofErr w:type="spellEnd"/>
    </w:p>
    <w:p w:rsidR="00654684" w:rsidRPr="00654684" w:rsidRDefault="00654684" w:rsidP="00654684">
      <w:pPr>
        <w:jc w:val="both"/>
        <w:rPr>
          <w:rFonts w:ascii="Arial" w:hAnsi="Arial" w:cs="Arial"/>
          <w:sz w:val="24"/>
          <w:szCs w:val="24"/>
        </w:rPr>
      </w:pPr>
      <w:r>
        <w:rPr>
          <w:rFonts w:ascii="Arial" w:hAnsi="Arial" w:cs="Arial"/>
          <w:sz w:val="24"/>
          <w:szCs w:val="24"/>
        </w:rPr>
        <w:t xml:space="preserve">      </w:t>
      </w:r>
      <w:proofErr w:type="spellStart"/>
      <w:r w:rsidRPr="00654684">
        <w:rPr>
          <w:rFonts w:ascii="Arial" w:hAnsi="Arial" w:cs="Arial"/>
          <w:sz w:val="24"/>
          <w:szCs w:val="24"/>
        </w:rPr>
        <w:t>Ďubník</w:t>
      </w:r>
      <w:proofErr w:type="spellEnd"/>
      <w:r w:rsidRPr="00654684">
        <w:rPr>
          <w:rFonts w:ascii="Arial" w:hAnsi="Arial" w:cs="Arial"/>
          <w:sz w:val="24"/>
          <w:szCs w:val="24"/>
        </w:rPr>
        <w:t xml:space="preserve"> trojprstý – </w:t>
      </w:r>
      <w:proofErr w:type="spellStart"/>
      <w:r w:rsidRPr="00654684">
        <w:rPr>
          <w:rFonts w:ascii="Arial" w:hAnsi="Arial" w:cs="Arial"/>
          <w:i/>
          <w:sz w:val="24"/>
          <w:szCs w:val="24"/>
        </w:rPr>
        <w:t>Picoides</w:t>
      </w:r>
      <w:proofErr w:type="spellEnd"/>
      <w:r w:rsidRPr="00654684">
        <w:rPr>
          <w:rFonts w:ascii="Arial" w:hAnsi="Arial" w:cs="Arial"/>
          <w:i/>
          <w:sz w:val="24"/>
          <w:szCs w:val="24"/>
        </w:rPr>
        <w:t xml:space="preserve"> </w:t>
      </w:r>
      <w:proofErr w:type="spellStart"/>
      <w:r w:rsidRPr="00654684">
        <w:rPr>
          <w:rFonts w:ascii="Arial" w:hAnsi="Arial" w:cs="Arial"/>
          <w:i/>
          <w:sz w:val="24"/>
          <w:szCs w:val="24"/>
        </w:rPr>
        <w:t>tridactylus</w:t>
      </w:r>
      <w:proofErr w:type="spellEnd"/>
      <w:r w:rsidRPr="00654684">
        <w:rPr>
          <w:rFonts w:ascii="Arial" w:hAnsi="Arial" w:cs="Arial"/>
          <w:sz w:val="24"/>
          <w:szCs w:val="24"/>
        </w:rPr>
        <w:t xml:space="preserve">   </w:t>
      </w:r>
    </w:p>
    <w:p w:rsidR="00654684" w:rsidRDefault="00654684"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654684" w:rsidRDefault="00654684" w:rsidP="00B65002">
      <w:pPr>
        <w:jc w:val="both"/>
        <w:rPr>
          <w:rFonts w:ascii="Arial" w:hAnsi="Arial" w:cs="Arial"/>
          <w:sz w:val="24"/>
          <w:szCs w:val="24"/>
        </w:rPr>
      </w:pPr>
    </w:p>
    <w:p w:rsidR="0037203B" w:rsidRPr="0037203B" w:rsidRDefault="0037203B" w:rsidP="0037203B">
      <w:pPr>
        <w:jc w:val="center"/>
        <w:rPr>
          <w:rFonts w:ascii="Arial" w:hAnsi="Arial" w:cs="Arial"/>
          <w:sz w:val="24"/>
          <w:szCs w:val="24"/>
        </w:rPr>
      </w:pPr>
      <w:r w:rsidRPr="0037203B">
        <w:rPr>
          <w:rFonts w:ascii="Arial" w:hAnsi="Arial" w:cs="Arial"/>
          <w:sz w:val="24"/>
          <w:szCs w:val="24"/>
        </w:rPr>
        <w:lastRenderedPageBreak/>
        <w:t>Porast 155 a </w:t>
      </w:r>
      <w:proofErr w:type="spellStart"/>
      <w:r w:rsidRPr="0037203B">
        <w:rPr>
          <w:rFonts w:ascii="Arial" w:hAnsi="Arial" w:cs="Arial"/>
          <w:sz w:val="24"/>
          <w:szCs w:val="24"/>
        </w:rPr>
        <w:t>kategoria</w:t>
      </w:r>
      <w:proofErr w:type="spellEnd"/>
      <w:r w:rsidRPr="0037203B">
        <w:rPr>
          <w:rFonts w:ascii="Arial" w:hAnsi="Arial" w:cs="Arial"/>
          <w:sz w:val="24"/>
          <w:szCs w:val="24"/>
        </w:rPr>
        <w:t xml:space="preserve">  O</w:t>
      </w:r>
      <w:r>
        <w:rPr>
          <w:rFonts w:ascii="Arial" w:hAnsi="Arial" w:cs="Arial"/>
          <w:sz w:val="24"/>
          <w:szCs w:val="24"/>
        </w:rPr>
        <w:t xml:space="preserve">, JU rok 2009, </w:t>
      </w:r>
      <w:proofErr w:type="spellStart"/>
      <w:r>
        <w:rPr>
          <w:rFonts w:ascii="Arial" w:hAnsi="Arial" w:cs="Arial"/>
          <w:sz w:val="24"/>
          <w:szCs w:val="24"/>
        </w:rPr>
        <w:t>foto</w:t>
      </w:r>
      <w:proofErr w:type="spellEnd"/>
      <w:r>
        <w:rPr>
          <w:rFonts w:ascii="Arial" w:hAnsi="Arial" w:cs="Arial"/>
          <w:sz w:val="24"/>
          <w:szCs w:val="24"/>
        </w:rPr>
        <w:t xml:space="preserve"> rok 2019</w:t>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14:anchorId="7C476F58" wp14:editId="5B87899D">
            <wp:extent cx="5909946" cy="3960000"/>
            <wp:effectExtent l="0" t="0" r="0" b="2540"/>
            <wp:docPr id="24" name="Obrázok 24" descr="C:\edo\Pro silva\2019\ML Košice u nás\foto\155a\DSC_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o silva\2019\ML Košice u nás\foto\155a\DSC_030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09946" cy="3960000"/>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14:anchorId="79B7359B" wp14:editId="049078E4">
            <wp:extent cx="5909946" cy="3960000"/>
            <wp:effectExtent l="0" t="0" r="0" b="2540"/>
            <wp:docPr id="25" name="Obrázok 25" descr="C:\edo\Pro silva\2019\ML Košice u nás\foto\155a\DSC_0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do\Pro silva\2019\ML Košice u nás\foto\155a\DSC_029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09946" cy="3960000"/>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p>
    <w:p w:rsidR="0037203B" w:rsidRPr="0037203B" w:rsidRDefault="0037203B" w:rsidP="0037203B">
      <w:pPr>
        <w:jc w:val="both"/>
        <w:rPr>
          <w:rFonts w:ascii="Arial" w:hAnsi="Arial" w:cs="Arial"/>
          <w:sz w:val="24"/>
          <w:szCs w:val="24"/>
        </w:rPr>
      </w:pPr>
      <w:r w:rsidRPr="0037203B">
        <w:rPr>
          <w:rFonts w:ascii="Arial" w:hAnsi="Arial" w:cs="Arial"/>
          <w:sz w:val="24"/>
          <w:szCs w:val="24"/>
        </w:rPr>
        <w:lastRenderedPageBreak/>
        <w:drawing>
          <wp:inline distT="0" distB="0" distL="0" distR="0" wp14:anchorId="357A86CA" wp14:editId="3891C38F">
            <wp:extent cx="5909946" cy="3960000"/>
            <wp:effectExtent l="0" t="0" r="0" b="2540"/>
            <wp:docPr id="26" name="Obrázok 26" descr="C:\edo\Pro silva\2019\ML Košice u nás\foto\155a\DSC_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do\Pro silva\2019\ML Košice u nás\foto\155a\DSC_031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9946" cy="3960000"/>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14:anchorId="4B080610" wp14:editId="0DDD67BC">
            <wp:extent cx="5909946" cy="3960000"/>
            <wp:effectExtent l="0" t="0" r="0" b="2540"/>
            <wp:docPr id="27" name="Obrázok 27" descr="C:\edo\Pro silva\2019\ML Košice u nás\foto\155a\DSC_0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do\Pro silva\2019\ML Košice u nás\foto\155a\DSC_0307.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9946" cy="3960000"/>
                    </a:xfrm>
                    <a:prstGeom prst="rect">
                      <a:avLst/>
                    </a:prstGeom>
                    <a:noFill/>
                    <a:ln>
                      <a:noFill/>
                    </a:ln>
                  </pic:spPr>
                </pic:pic>
              </a:graphicData>
            </a:graphic>
          </wp:inline>
        </w:drawing>
      </w:r>
    </w:p>
    <w:p w:rsidR="0037203B" w:rsidRDefault="0037203B"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37203B" w:rsidRPr="0037203B" w:rsidRDefault="0037203B" w:rsidP="0037203B">
      <w:pPr>
        <w:jc w:val="center"/>
        <w:rPr>
          <w:rFonts w:ascii="Arial" w:hAnsi="Arial" w:cs="Arial"/>
          <w:sz w:val="24"/>
          <w:szCs w:val="24"/>
        </w:rPr>
      </w:pPr>
      <w:r w:rsidRPr="0037203B">
        <w:rPr>
          <w:rFonts w:ascii="Arial" w:hAnsi="Arial" w:cs="Arial"/>
          <w:sz w:val="24"/>
          <w:szCs w:val="24"/>
        </w:rPr>
        <w:lastRenderedPageBreak/>
        <w:t>Porast 156 a </w:t>
      </w:r>
      <w:proofErr w:type="spellStart"/>
      <w:r w:rsidRPr="0037203B">
        <w:rPr>
          <w:rFonts w:ascii="Arial" w:hAnsi="Arial" w:cs="Arial"/>
          <w:sz w:val="24"/>
          <w:szCs w:val="24"/>
        </w:rPr>
        <w:t>kategoria</w:t>
      </w:r>
      <w:proofErr w:type="spellEnd"/>
      <w:r w:rsidRPr="0037203B">
        <w:rPr>
          <w:rFonts w:ascii="Arial" w:hAnsi="Arial" w:cs="Arial"/>
          <w:sz w:val="24"/>
          <w:szCs w:val="24"/>
        </w:rPr>
        <w:t xml:space="preserve"> O, </w:t>
      </w:r>
      <w:r>
        <w:rPr>
          <w:rFonts w:ascii="Arial" w:hAnsi="Arial" w:cs="Arial"/>
          <w:sz w:val="24"/>
          <w:szCs w:val="24"/>
        </w:rPr>
        <w:t xml:space="preserve">JU rok 2009, </w:t>
      </w:r>
      <w:proofErr w:type="spellStart"/>
      <w:r w:rsidRPr="0037203B">
        <w:rPr>
          <w:rFonts w:ascii="Arial" w:hAnsi="Arial" w:cs="Arial"/>
          <w:sz w:val="24"/>
          <w:szCs w:val="24"/>
        </w:rPr>
        <w:t>foto</w:t>
      </w:r>
      <w:proofErr w:type="spellEnd"/>
      <w:r w:rsidRPr="0037203B">
        <w:rPr>
          <w:rFonts w:ascii="Arial" w:hAnsi="Arial" w:cs="Arial"/>
          <w:sz w:val="24"/>
          <w:szCs w:val="24"/>
        </w:rPr>
        <w:t xml:space="preserve"> rok 2017</w:t>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14:anchorId="298360BC" wp14:editId="3022E16B">
            <wp:extent cx="5372678" cy="3600000"/>
            <wp:effectExtent l="0" t="0" r="0" b="635"/>
            <wp:docPr id="28" name="Obrázok 28" descr="C:\Users\Edo\AppData\Local\Microsoft\Windows\Temporary Internet Files\Content.Word\DSC_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do\AppData\Local\Microsoft\Windows\Temporary Internet Files\Content.Word\DSC_016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2678" cy="3600000"/>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p>
    <w:p w:rsidR="0037203B" w:rsidRPr="0037203B" w:rsidRDefault="0037203B" w:rsidP="0037203B">
      <w:pPr>
        <w:jc w:val="both"/>
        <w:rPr>
          <w:rFonts w:ascii="Arial" w:hAnsi="Arial" w:cs="Arial"/>
          <w:sz w:val="24"/>
          <w:szCs w:val="24"/>
        </w:rPr>
      </w:pP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extent cx="5380990" cy="3594735"/>
            <wp:effectExtent l="0" t="0" r="0" b="5715"/>
            <wp:docPr id="31" name="Obrázok 31" descr="DSC_0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16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80990" cy="3594735"/>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lastRenderedPageBreak/>
        <w:drawing>
          <wp:inline distT="0" distB="0" distL="0" distR="0">
            <wp:extent cx="5370830" cy="3594735"/>
            <wp:effectExtent l="0" t="0" r="1270" b="5715"/>
            <wp:docPr id="30" name="Obrázok 30" descr="DSC_0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_01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0830" cy="3594735"/>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extent cx="5370830" cy="3594735"/>
            <wp:effectExtent l="0" t="0" r="1270" b="5715"/>
            <wp:docPr id="29" name="Obrázok 29" descr="DSC_0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_016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70830" cy="3594735"/>
                    </a:xfrm>
                    <a:prstGeom prst="rect">
                      <a:avLst/>
                    </a:prstGeom>
                    <a:noFill/>
                    <a:ln>
                      <a:noFill/>
                    </a:ln>
                  </pic:spPr>
                </pic:pic>
              </a:graphicData>
            </a:graphic>
          </wp:inline>
        </w:drawing>
      </w:r>
    </w:p>
    <w:p w:rsidR="0037203B" w:rsidRDefault="0037203B"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37203B" w:rsidRDefault="0037203B" w:rsidP="00B65002">
      <w:pPr>
        <w:jc w:val="both"/>
        <w:rPr>
          <w:rFonts w:ascii="Arial" w:hAnsi="Arial" w:cs="Arial"/>
          <w:sz w:val="24"/>
          <w:szCs w:val="24"/>
        </w:rPr>
      </w:pPr>
    </w:p>
    <w:p w:rsidR="0037203B" w:rsidRPr="0037203B" w:rsidRDefault="0037203B" w:rsidP="0037203B">
      <w:pPr>
        <w:jc w:val="center"/>
        <w:rPr>
          <w:rFonts w:ascii="Arial" w:hAnsi="Arial" w:cs="Arial"/>
          <w:sz w:val="24"/>
          <w:szCs w:val="24"/>
        </w:rPr>
      </w:pPr>
      <w:r w:rsidRPr="0037203B">
        <w:rPr>
          <w:rFonts w:ascii="Arial" w:hAnsi="Arial" w:cs="Arial"/>
          <w:sz w:val="24"/>
          <w:szCs w:val="24"/>
        </w:rPr>
        <w:lastRenderedPageBreak/>
        <w:t xml:space="preserve">Porast 10 </w:t>
      </w:r>
      <w:proofErr w:type="spellStart"/>
      <w:r w:rsidRPr="0037203B">
        <w:rPr>
          <w:rFonts w:ascii="Arial" w:hAnsi="Arial" w:cs="Arial"/>
          <w:sz w:val="24"/>
          <w:szCs w:val="24"/>
        </w:rPr>
        <w:t>kategoria</w:t>
      </w:r>
      <w:proofErr w:type="spellEnd"/>
      <w:r w:rsidRPr="0037203B">
        <w:rPr>
          <w:rFonts w:ascii="Arial" w:hAnsi="Arial" w:cs="Arial"/>
          <w:sz w:val="24"/>
          <w:szCs w:val="24"/>
        </w:rPr>
        <w:t xml:space="preserve"> O</w:t>
      </w:r>
      <w:r>
        <w:rPr>
          <w:rFonts w:ascii="Arial" w:hAnsi="Arial" w:cs="Arial"/>
          <w:sz w:val="24"/>
          <w:szCs w:val="24"/>
        </w:rPr>
        <w:t xml:space="preserve">, JU 2006, 2013, </w:t>
      </w:r>
      <w:proofErr w:type="spellStart"/>
      <w:r>
        <w:rPr>
          <w:rFonts w:ascii="Arial" w:hAnsi="Arial" w:cs="Arial"/>
          <w:sz w:val="24"/>
          <w:szCs w:val="24"/>
        </w:rPr>
        <w:t>foto</w:t>
      </w:r>
      <w:proofErr w:type="spellEnd"/>
      <w:r>
        <w:rPr>
          <w:rFonts w:ascii="Arial" w:hAnsi="Arial" w:cs="Arial"/>
          <w:sz w:val="24"/>
          <w:szCs w:val="24"/>
        </w:rPr>
        <w:t xml:space="preserve"> rok 2018</w:t>
      </w:r>
      <w:bookmarkStart w:id="0" w:name="_GoBack"/>
      <w:bookmarkEnd w:id="0"/>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extent cx="5370830" cy="3604895"/>
            <wp:effectExtent l="0" t="0" r="1270" b="0"/>
            <wp:docPr id="2053" name="Obrázok 2053" descr="DSC_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_049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70830" cy="3604895"/>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extent cx="5370830" cy="3604895"/>
            <wp:effectExtent l="0" t="0" r="1270" b="0"/>
            <wp:docPr id="2050" name="Obrázok 2050" descr="DSC_0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C_050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70830" cy="3604895"/>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r w:rsidRPr="0037203B">
        <w:rPr>
          <w:rFonts w:ascii="Arial" w:hAnsi="Arial" w:cs="Arial"/>
          <w:sz w:val="24"/>
          <w:szCs w:val="24"/>
        </w:rPr>
        <w:lastRenderedPageBreak/>
        <w:drawing>
          <wp:inline distT="0" distB="0" distL="0" distR="0">
            <wp:extent cx="5370830" cy="3604895"/>
            <wp:effectExtent l="0" t="0" r="1270" b="0"/>
            <wp:docPr id="2049" name="Obrázok 2049" descr="DSC_0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_049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70830" cy="3604895"/>
                    </a:xfrm>
                    <a:prstGeom prst="rect">
                      <a:avLst/>
                    </a:prstGeom>
                    <a:noFill/>
                    <a:ln>
                      <a:noFill/>
                    </a:ln>
                  </pic:spPr>
                </pic:pic>
              </a:graphicData>
            </a:graphic>
          </wp:inline>
        </w:drawing>
      </w:r>
    </w:p>
    <w:p w:rsidR="0037203B" w:rsidRPr="0037203B" w:rsidRDefault="0037203B" w:rsidP="0037203B">
      <w:pPr>
        <w:jc w:val="both"/>
        <w:rPr>
          <w:rFonts w:ascii="Arial" w:hAnsi="Arial" w:cs="Arial"/>
          <w:sz w:val="24"/>
          <w:szCs w:val="24"/>
        </w:rPr>
      </w:pPr>
    </w:p>
    <w:p w:rsidR="0037203B" w:rsidRPr="0037203B" w:rsidRDefault="0037203B" w:rsidP="0037203B">
      <w:pPr>
        <w:jc w:val="both"/>
        <w:rPr>
          <w:rFonts w:ascii="Arial" w:hAnsi="Arial" w:cs="Arial"/>
          <w:sz w:val="24"/>
          <w:szCs w:val="24"/>
        </w:rPr>
      </w:pPr>
      <w:r w:rsidRPr="0037203B">
        <w:rPr>
          <w:rFonts w:ascii="Arial" w:hAnsi="Arial" w:cs="Arial"/>
          <w:sz w:val="24"/>
          <w:szCs w:val="24"/>
        </w:rPr>
        <w:drawing>
          <wp:inline distT="0" distB="0" distL="0" distR="0">
            <wp:extent cx="5370830" cy="3604895"/>
            <wp:effectExtent l="0" t="0" r="1270" b="0"/>
            <wp:docPr id="2048" name="Obrázok 2048" descr="DSC_0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_049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70830" cy="3604895"/>
                    </a:xfrm>
                    <a:prstGeom prst="rect">
                      <a:avLst/>
                    </a:prstGeom>
                    <a:noFill/>
                    <a:ln>
                      <a:noFill/>
                    </a:ln>
                  </pic:spPr>
                </pic:pic>
              </a:graphicData>
            </a:graphic>
          </wp:inline>
        </w:drawing>
      </w:r>
    </w:p>
    <w:p w:rsidR="0037203B" w:rsidRDefault="0037203B" w:rsidP="00B65002">
      <w:pPr>
        <w:jc w:val="both"/>
        <w:rPr>
          <w:rFonts w:ascii="Arial" w:hAnsi="Arial" w:cs="Arial"/>
          <w:sz w:val="24"/>
          <w:szCs w:val="24"/>
        </w:rPr>
      </w:pPr>
    </w:p>
    <w:p w:rsidR="00B65002" w:rsidRDefault="00B65002" w:rsidP="00B65002">
      <w:pPr>
        <w:jc w:val="both"/>
        <w:rPr>
          <w:rFonts w:ascii="Arial" w:hAnsi="Arial" w:cs="Arial"/>
          <w:sz w:val="24"/>
          <w:szCs w:val="24"/>
        </w:rPr>
      </w:pPr>
      <w:proofErr w:type="spellStart"/>
      <w:r>
        <w:rPr>
          <w:rFonts w:ascii="Arial" w:hAnsi="Arial" w:cs="Arial"/>
          <w:sz w:val="24"/>
          <w:szCs w:val="24"/>
        </w:rPr>
        <w:t>Foto</w:t>
      </w:r>
      <w:proofErr w:type="spellEnd"/>
      <w:r>
        <w:rPr>
          <w:rFonts w:ascii="Arial" w:hAnsi="Arial" w:cs="Arial"/>
          <w:sz w:val="24"/>
          <w:szCs w:val="24"/>
        </w:rPr>
        <w:t>: Ing. Eduard Apfel</w:t>
      </w:r>
    </w:p>
    <w:sectPr w:rsidR="00B650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95564"/>
    <w:multiLevelType w:val="hybridMultilevel"/>
    <w:tmpl w:val="B5CA7C58"/>
    <w:lvl w:ilvl="0" w:tplc="AD8661C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42864053"/>
    <w:multiLevelType w:val="hybridMultilevel"/>
    <w:tmpl w:val="89C032B4"/>
    <w:lvl w:ilvl="0" w:tplc="47A84788">
      <w:start w:val="1"/>
      <w:numFmt w:val="decimal"/>
      <w:lvlText w:val="%1."/>
      <w:lvlJc w:val="left"/>
      <w:pPr>
        <w:ind w:left="1470" w:hanging="960"/>
      </w:pPr>
      <w:rPr>
        <w:rFonts w:hint="default"/>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5B"/>
    <w:rsid w:val="00082F03"/>
    <w:rsid w:val="0008492E"/>
    <w:rsid w:val="00216DEA"/>
    <w:rsid w:val="002A4C8B"/>
    <w:rsid w:val="00307644"/>
    <w:rsid w:val="0037203B"/>
    <w:rsid w:val="004003D9"/>
    <w:rsid w:val="00410B9C"/>
    <w:rsid w:val="004C0FC8"/>
    <w:rsid w:val="004F645B"/>
    <w:rsid w:val="005A060C"/>
    <w:rsid w:val="00615D14"/>
    <w:rsid w:val="00654684"/>
    <w:rsid w:val="006D1DA6"/>
    <w:rsid w:val="00775F99"/>
    <w:rsid w:val="00792B00"/>
    <w:rsid w:val="0079550D"/>
    <w:rsid w:val="008011BA"/>
    <w:rsid w:val="008B3819"/>
    <w:rsid w:val="008C0694"/>
    <w:rsid w:val="009240B4"/>
    <w:rsid w:val="00A36362"/>
    <w:rsid w:val="00A54EB2"/>
    <w:rsid w:val="00AF6323"/>
    <w:rsid w:val="00B65002"/>
    <w:rsid w:val="00B8208D"/>
    <w:rsid w:val="00B93345"/>
    <w:rsid w:val="00BA5C1B"/>
    <w:rsid w:val="00C07893"/>
    <w:rsid w:val="00C10A67"/>
    <w:rsid w:val="00C13109"/>
    <w:rsid w:val="00C37D27"/>
    <w:rsid w:val="00D72173"/>
    <w:rsid w:val="00DC20BF"/>
    <w:rsid w:val="00EF13C7"/>
    <w:rsid w:val="00F734FA"/>
    <w:rsid w:val="00FB5AC4"/>
    <w:rsid w:val="00FC13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5002"/>
    <w:pPr>
      <w:spacing w:after="160" w:line="259" w:lineRule="auto"/>
      <w:ind w:left="720"/>
      <w:contextualSpacing/>
    </w:pPr>
    <w:rPr>
      <w:rFonts w:ascii="Calibri" w:eastAsia="Calibri" w:hAnsi="Calibri" w:cs="Times New Roman"/>
    </w:rPr>
  </w:style>
  <w:style w:type="paragraph" w:styleId="Textbubliny">
    <w:name w:val="Balloon Text"/>
    <w:basedOn w:val="Normlny"/>
    <w:link w:val="TextbublinyChar"/>
    <w:uiPriority w:val="99"/>
    <w:semiHidden/>
    <w:unhideWhenUsed/>
    <w:rsid w:val="00B650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5002"/>
    <w:rPr>
      <w:rFonts w:ascii="Tahoma" w:hAnsi="Tahoma" w:cs="Tahoma"/>
      <w:sz w:val="16"/>
      <w:szCs w:val="16"/>
    </w:rPr>
  </w:style>
  <w:style w:type="table" w:styleId="Mriekatabuky">
    <w:name w:val="Table Grid"/>
    <w:basedOn w:val="Normlnatabuka"/>
    <w:uiPriority w:val="59"/>
    <w:rsid w:val="00307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5002"/>
    <w:pPr>
      <w:spacing w:after="160" w:line="259" w:lineRule="auto"/>
      <w:ind w:left="720"/>
      <w:contextualSpacing/>
    </w:pPr>
    <w:rPr>
      <w:rFonts w:ascii="Calibri" w:eastAsia="Calibri" w:hAnsi="Calibri" w:cs="Times New Roman"/>
    </w:rPr>
  </w:style>
  <w:style w:type="paragraph" w:styleId="Textbubliny">
    <w:name w:val="Balloon Text"/>
    <w:basedOn w:val="Normlny"/>
    <w:link w:val="TextbublinyChar"/>
    <w:uiPriority w:val="99"/>
    <w:semiHidden/>
    <w:unhideWhenUsed/>
    <w:rsid w:val="00B650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5002"/>
    <w:rPr>
      <w:rFonts w:ascii="Tahoma" w:hAnsi="Tahoma" w:cs="Tahoma"/>
      <w:sz w:val="16"/>
      <w:szCs w:val="16"/>
    </w:rPr>
  </w:style>
  <w:style w:type="table" w:styleId="Mriekatabuky">
    <w:name w:val="Table Grid"/>
    <w:basedOn w:val="Normlnatabuka"/>
    <w:uiPriority w:val="59"/>
    <w:rsid w:val="00307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135759">
      <w:bodyDiv w:val="1"/>
      <w:marLeft w:val="0"/>
      <w:marRight w:val="0"/>
      <w:marTop w:val="0"/>
      <w:marBottom w:val="0"/>
      <w:divBdr>
        <w:top w:val="none" w:sz="0" w:space="0" w:color="auto"/>
        <w:left w:val="none" w:sz="0" w:space="0" w:color="auto"/>
        <w:bottom w:val="none" w:sz="0" w:space="0" w:color="auto"/>
        <w:right w:val="none" w:sz="0" w:space="0" w:color="auto"/>
      </w:divBdr>
      <w:divsChild>
        <w:div w:id="343023659">
          <w:marLeft w:val="0"/>
          <w:marRight w:val="0"/>
          <w:marTop w:val="0"/>
          <w:marBottom w:val="0"/>
          <w:divBdr>
            <w:top w:val="none" w:sz="0" w:space="0" w:color="auto"/>
            <w:left w:val="none" w:sz="0" w:space="0" w:color="auto"/>
            <w:bottom w:val="none" w:sz="0" w:space="0" w:color="auto"/>
            <w:right w:val="none" w:sz="0" w:space="0" w:color="auto"/>
          </w:divBdr>
        </w:div>
      </w:divsChild>
    </w:div>
    <w:div w:id="1418358025">
      <w:bodyDiv w:val="1"/>
      <w:marLeft w:val="0"/>
      <w:marRight w:val="0"/>
      <w:marTop w:val="0"/>
      <w:marBottom w:val="0"/>
      <w:divBdr>
        <w:top w:val="none" w:sz="0" w:space="0" w:color="auto"/>
        <w:left w:val="none" w:sz="0" w:space="0" w:color="auto"/>
        <w:bottom w:val="none" w:sz="0" w:space="0" w:color="auto"/>
        <w:right w:val="none" w:sz="0" w:space="0" w:color="auto"/>
      </w:divBdr>
      <w:divsChild>
        <w:div w:id="7016340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image" Target="media/image19.pn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7" Type="http://schemas.openxmlformats.org/officeDocument/2006/relationships/chart" Target="charts/chart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Podiel prirodzeného zmladenia a umelej obnovy MLBB s.r.o.</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Hárok1!$B$4:$B$5</c:f>
              <c:strCache>
                <c:ptCount val="1"/>
                <c:pt idx="0">
                  <c:v>umelá  ha</c:v>
                </c:pt>
              </c:strCache>
            </c:strRef>
          </c:tx>
          <c:invertIfNegative val="0"/>
          <c:dLbls>
            <c:numFmt formatCode="#,##0" sourceLinked="0"/>
            <c:txPr>
              <a:bodyPr rot="-5400000" vert="horz"/>
              <a:lstStyle/>
              <a:p>
                <a:pPr>
                  <a:defRPr/>
                </a:pPr>
                <a:endParaRPr lang="sk-SK"/>
              </a:p>
            </c:txPr>
            <c:showLegendKey val="0"/>
            <c:showVal val="1"/>
            <c:showCatName val="0"/>
            <c:showSerName val="0"/>
            <c:showPercent val="0"/>
            <c:showBubbleSize val="0"/>
            <c:showLeaderLines val="0"/>
          </c:dLbls>
          <c:cat>
            <c:strRef>
              <c:f>Hárok1!$A$6:$A$16</c:f>
              <c:strCache>
                <c:ptCount val="11"/>
                <c:pt idx="0">
                  <c:v>2009</c:v>
                </c:pt>
                <c:pt idx="1">
                  <c:v>2010</c:v>
                </c:pt>
                <c:pt idx="2">
                  <c:v>2011</c:v>
                </c:pt>
                <c:pt idx="3">
                  <c:v>2012</c:v>
                </c:pt>
                <c:pt idx="4">
                  <c:v>2013</c:v>
                </c:pt>
                <c:pt idx="5">
                  <c:v>2014</c:v>
                </c:pt>
                <c:pt idx="6">
                  <c:v>2015</c:v>
                </c:pt>
                <c:pt idx="7">
                  <c:v>2016</c:v>
                </c:pt>
                <c:pt idx="8">
                  <c:v>2017</c:v>
                </c:pt>
                <c:pt idx="9">
                  <c:v>2018</c:v>
                </c:pt>
                <c:pt idx="10">
                  <c:v>celkom</c:v>
                </c:pt>
              </c:strCache>
            </c:strRef>
          </c:cat>
          <c:val>
            <c:numRef>
              <c:f>Hárok1!$B$6:$B$16</c:f>
              <c:numCache>
                <c:formatCode>General</c:formatCode>
                <c:ptCount val="11"/>
                <c:pt idx="0">
                  <c:v>4.74</c:v>
                </c:pt>
                <c:pt idx="1">
                  <c:v>6.65</c:v>
                </c:pt>
                <c:pt idx="2">
                  <c:v>6.73</c:v>
                </c:pt>
                <c:pt idx="3">
                  <c:v>17.899999999999999</c:v>
                </c:pt>
                <c:pt idx="4">
                  <c:v>4.8</c:v>
                </c:pt>
                <c:pt idx="5">
                  <c:v>7.23</c:v>
                </c:pt>
                <c:pt idx="6">
                  <c:v>8.4600000000000009</c:v>
                </c:pt>
                <c:pt idx="7">
                  <c:v>8.76</c:v>
                </c:pt>
                <c:pt idx="8">
                  <c:v>6.94</c:v>
                </c:pt>
                <c:pt idx="9">
                  <c:v>5.08</c:v>
                </c:pt>
                <c:pt idx="10">
                  <c:v>77.290000000000006</c:v>
                </c:pt>
              </c:numCache>
            </c:numRef>
          </c:val>
        </c:ser>
        <c:ser>
          <c:idx val="2"/>
          <c:order val="1"/>
          <c:tx>
            <c:strRef>
              <c:f>Hárok1!$C$4:$C$5</c:f>
              <c:strCache>
                <c:ptCount val="1"/>
                <c:pt idx="0">
                  <c:v>prirodzená ha</c:v>
                </c:pt>
              </c:strCache>
            </c:strRef>
          </c:tx>
          <c:invertIfNegative val="0"/>
          <c:dLbls>
            <c:numFmt formatCode="#,##0" sourceLinked="0"/>
            <c:txPr>
              <a:bodyPr rot="-5400000" vert="horz"/>
              <a:lstStyle/>
              <a:p>
                <a:pPr>
                  <a:defRPr/>
                </a:pPr>
                <a:endParaRPr lang="sk-SK"/>
              </a:p>
            </c:txPr>
            <c:showLegendKey val="0"/>
            <c:showVal val="1"/>
            <c:showCatName val="0"/>
            <c:showSerName val="0"/>
            <c:showPercent val="0"/>
            <c:showBubbleSize val="0"/>
            <c:showLeaderLines val="0"/>
          </c:dLbls>
          <c:cat>
            <c:strRef>
              <c:f>Hárok1!$A$6:$A$16</c:f>
              <c:strCache>
                <c:ptCount val="11"/>
                <c:pt idx="0">
                  <c:v>2009</c:v>
                </c:pt>
                <c:pt idx="1">
                  <c:v>2010</c:v>
                </c:pt>
                <c:pt idx="2">
                  <c:v>2011</c:v>
                </c:pt>
                <c:pt idx="3">
                  <c:v>2012</c:v>
                </c:pt>
                <c:pt idx="4">
                  <c:v>2013</c:v>
                </c:pt>
                <c:pt idx="5">
                  <c:v>2014</c:v>
                </c:pt>
                <c:pt idx="6">
                  <c:v>2015</c:v>
                </c:pt>
                <c:pt idx="7">
                  <c:v>2016</c:v>
                </c:pt>
                <c:pt idx="8">
                  <c:v>2017</c:v>
                </c:pt>
                <c:pt idx="9">
                  <c:v>2018</c:v>
                </c:pt>
                <c:pt idx="10">
                  <c:v>celkom</c:v>
                </c:pt>
              </c:strCache>
            </c:strRef>
          </c:cat>
          <c:val>
            <c:numRef>
              <c:f>Hárok1!$C$6:$C$16</c:f>
              <c:numCache>
                <c:formatCode>General</c:formatCode>
                <c:ptCount val="11"/>
                <c:pt idx="0">
                  <c:v>25.07</c:v>
                </c:pt>
                <c:pt idx="1">
                  <c:v>14.63</c:v>
                </c:pt>
                <c:pt idx="2">
                  <c:v>8.6999999999999993</c:v>
                </c:pt>
                <c:pt idx="3">
                  <c:v>35.119999999999997</c:v>
                </c:pt>
                <c:pt idx="4">
                  <c:v>37.659999999999997</c:v>
                </c:pt>
                <c:pt idx="5">
                  <c:v>24.41</c:v>
                </c:pt>
                <c:pt idx="6">
                  <c:v>20</c:v>
                </c:pt>
                <c:pt idx="7">
                  <c:v>28.9</c:v>
                </c:pt>
                <c:pt idx="8">
                  <c:v>18.38</c:v>
                </c:pt>
                <c:pt idx="9">
                  <c:v>32.19</c:v>
                </c:pt>
                <c:pt idx="10">
                  <c:v>245.06</c:v>
                </c:pt>
              </c:numCache>
            </c:numRef>
          </c:val>
        </c:ser>
        <c:dLbls>
          <c:showLegendKey val="0"/>
          <c:showVal val="1"/>
          <c:showCatName val="0"/>
          <c:showSerName val="0"/>
          <c:showPercent val="0"/>
          <c:showBubbleSize val="0"/>
        </c:dLbls>
        <c:gapWidth val="150"/>
        <c:shape val="box"/>
        <c:axId val="172450560"/>
        <c:axId val="172453248"/>
        <c:axId val="0"/>
      </c:bar3DChart>
      <c:catAx>
        <c:axId val="172450560"/>
        <c:scaling>
          <c:orientation val="minMax"/>
        </c:scaling>
        <c:delete val="0"/>
        <c:axPos val="b"/>
        <c:numFmt formatCode="General" sourceLinked="1"/>
        <c:majorTickMark val="out"/>
        <c:minorTickMark val="none"/>
        <c:tickLblPos val="nextTo"/>
        <c:txPr>
          <a:bodyPr rot="-5400000" vert="horz"/>
          <a:lstStyle/>
          <a:p>
            <a:pPr>
              <a:defRPr/>
            </a:pPr>
            <a:endParaRPr lang="sk-SK"/>
          </a:p>
        </c:txPr>
        <c:crossAx val="172453248"/>
        <c:crosses val="autoZero"/>
        <c:auto val="1"/>
        <c:lblAlgn val="ctr"/>
        <c:lblOffset val="100"/>
        <c:noMultiLvlLbl val="0"/>
      </c:catAx>
      <c:valAx>
        <c:axId val="172453248"/>
        <c:scaling>
          <c:orientation val="minMax"/>
        </c:scaling>
        <c:delete val="0"/>
        <c:axPos val="l"/>
        <c:majorGridlines/>
        <c:title>
          <c:tx>
            <c:rich>
              <a:bodyPr rot="0" vert="horz"/>
              <a:lstStyle/>
              <a:p>
                <a:pPr>
                  <a:defRPr/>
                </a:pPr>
                <a:r>
                  <a:rPr lang="en-US"/>
                  <a:t>ha</a:t>
                </a:r>
              </a:p>
            </c:rich>
          </c:tx>
          <c:overlay val="0"/>
        </c:title>
        <c:numFmt formatCode="General" sourceLinked="1"/>
        <c:majorTickMark val="out"/>
        <c:minorTickMark val="none"/>
        <c:tickLblPos val="nextTo"/>
        <c:crossAx val="172450560"/>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sk-SK"/>
              <a:t>Priemerné</a:t>
            </a:r>
            <a:r>
              <a:rPr lang="sk-SK" baseline="0"/>
              <a:t> speňaženie drevnej hmoty v €/m</a:t>
            </a:r>
            <a:r>
              <a:rPr lang="sk-SK" baseline="30000"/>
              <a:t>3</a:t>
            </a:r>
            <a:endParaRPr lang="sk-SK"/>
          </a:p>
        </c:rich>
      </c:tx>
      <c:overlay val="0"/>
    </c:title>
    <c:autoTitleDeleted val="0"/>
    <c:plotArea>
      <c:layout/>
      <c:lineChart>
        <c:grouping val="standard"/>
        <c:varyColors val="0"/>
        <c:ser>
          <c:idx val="0"/>
          <c:order val="0"/>
          <c:tx>
            <c:strRef>
              <c:f>Hárok1!$A$5</c:f>
              <c:strCache>
                <c:ptCount val="1"/>
                <c:pt idx="0">
                  <c:v>Mestské lesy BB s.r.o.</c:v>
                </c:pt>
              </c:strCache>
            </c:strRef>
          </c:tx>
          <c:trendline>
            <c:trendlineType val="linear"/>
            <c:dispRSqr val="0"/>
            <c:dispEq val="0"/>
          </c:trendline>
          <c:cat>
            <c:numRef>
              <c:f>Hárok1!$B$3:$Y$3</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Hárok1!$B$5:$Y$5</c:f>
              <c:numCache>
                <c:formatCode>General</c:formatCode>
                <c:ptCount val="24"/>
                <c:pt idx="0">
                  <c:v>40.159999999999997</c:v>
                </c:pt>
                <c:pt idx="1">
                  <c:v>32.26</c:v>
                </c:pt>
                <c:pt idx="2">
                  <c:v>34.29</c:v>
                </c:pt>
                <c:pt idx="3">
                  <c:v>35.75</c:v>
                </c:pt>
                <c:pt idx="4">
                  <c:v>39.270000000000003</c:v>
                </c:pt>
                <c:pt idx="5">
                  <c:v>37.770000000000003</c:v>
                </c:pt>
                <c:pt idx="6">
                  <c:v>41.04</c:v>
                </c:pt>
                <c:pt idx="7">
                  <c:v>38.97</c:v>
                </c:pt>
                <c:pt idx="8">
                  <c:v>37.909999999999997</c:v>
                </c:pt>
                <c:pt idx="9">
                  <c:v>43.95</c:v>
                </c:pt>
                <c:pt idx="10">
                  <c:v>46.67</c:v>
                </c:pt>
                <c:pt idx="11">
                  <c:v>50.65</c:v>
                </c:pt>
                <c:pt idx="12">
                  <c:v>56.23</c:v>
                </c:pt>
                <c:pt idx="13">
                  <c:v>52.18</c:v>
                </c:pt>
                <c:pt idx="14">
                  <c:v>41.12</c:v>
                </c:pt>
                <c:pt idx="15">
                  <c:v>44.28</c:v>
                </c:pt>
                <c:pt idx="16">
                  <c:v>52.93</c:v>
                </c:pt>
                <c:pt idx="17">
                  <c:v>51.78</c:v>
                </c:pt>
                <c:pt idx="18">
                  <c:v>50.87</c:v>
                </c:pt>
                <c:pt idx="19">
                  <c:v>49.2</c:v>
                </c:pt>
                <c:pt idx="20">
                  <c:v>50.7</c:v>
                </c:pt>
                <c:pt idx="21">
                  <c:v>52.36</c:v>
                </c:pt>
                <c:pt idx="22">
                  <c:v>53.4</c:v>
                </c:pt>
                <c:pt idx="23">
                  <c:v>56.32</c:v>
                </c:pt>
              </c:numCache>
            </c:numRef>
          </c:val>
          <c:smooth val="0"/>
        </c:ser>
        <c:ser>
          <c:idx val="1"/>
          <c:order val="1"/>
          <c:tx>
            <c:strRef>
              <c:f>Hárok1!$A$6</c:f>
              <c:strCache>
                <c:ptCount val="1"/>
                <c:pt idx="0">
                  <c:v>SR zelená správa</c:v>
                </c:pt>
              </c:strCache>
            </c:strRef>
          </c:tx>
          <c:cat>
            <c:numRef>
              <c:f>Hárok1!$B$3:$Y$3</c:f>
              <c:numCache>
                <c:formatCode>General</c:formatCode>
                <c:ptCount val="24"/>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numCache>
            </c:numRef>
          </c:cat>
          <c:val>
            <c:numRef>
              <c:f>Hárok1!$B$6:$Y$6</c:f>
              <c:numCache>
                <c:formatCode>General</c:formatCode>
                <c:ptCount val="24"/>
                <c:pt idx="2">
                  <c:v>39.93</c:v>
                </c:pt>
                <c:pt idx="3">
                  <c:v>39.57</c:v>
                </c:pt>
                <c:pt idx="4">
                  <c:v>42.62</c:v>
                </c:pt>
                <c:pt idx="5">
                  <c:v>43.72</c:v>
                </c:pt>
                <c:pt idx="6">
                  <c:v>44.51</c:v>
                </c:pt>
                <c:pt idx="7">
                  <c:v>45.64</c:v>
                </c:pt>
                <c:pt idx="8">
                  <c:v>44.31</c:v>
                </c:pt>
                <c:pt idx="9">
                  <c:v>43.65</c:v>
                </c:pt>
                <c:pt idx="10">
                  <c:v>40.6</c:v>
                </c:pt>
                <c:pt idx="11">
                  <c:v>46.77</c:v>
                </c:pt>
                <c:pt idx="12">
                  <c:v>50.29</c:v>
                </c:pt>
                <c:pt idx="13">
                  <c:v>44.18</c:v>
                </c:pt>
                <c:pt idx="14">
                  <c:v>34.26</c:v>
                </c:pt>
                <c:pt idx="15">
                  <c:v>39.4</c:v>
                </c:pt>
                <c:pt idx="16">
                  <c:v>47.46</c:v>
                </c:pt>
                <c:pt idx="17">
                  <c:v>48.34</c:v>
                </c:pt>
                <c:pt idx="18">
                  <c:v>48.36</c:v>
                </c:pt>
                <c:pt idx="19">
                  <c:v>47.44</c:v>
                </c:pt>
                <c:pt idx="20">
                  <c:v>47.03</c:v>
                </c:pt>
                <c:pt idx="21">
                  <c:v>46.74</c:v>
                </c:pt>
                <c:pt idx="22">
                  <c:v>47.09</c:v>
                </c:pt>
                <c:pt idx="23">
                  <c:v>50.24</c:v>
                </c:pt>
              </c:numCache>
            </c:numRef>
          </c:val>
          <c:smooth val="0"/>
        </c:ser>
        <c:dLbls>
          <c:showLegendKey val="0"/>
          <c:showVal val="0"/>
          <c:showCatName val="0"/>
          <c:showSerName val="0"/>
          <c:showPercent val="0"/>
          <c:showBubbleSize val="0"/>
        </c:dLbls>
        <c:marker val="1"/>
        <c:smooth val="0"/>
        <c:axId val="142725504"/>
        <c:axId val="142727040"/>
      </c:lineChart>
      <c:catAx>
        <c:axId val="142725504"/>
        <c:scaling>
          <c:orientation val="minMax"/>
        </c:scaling>
        <c:delete val="0"/>
        <c:axPos val="b"/>
        <c:numFmt formatCode="General" sourceLinked="1"/>
        <c:majorTickMark val="out"/>
        <c:minorTickMark val="none"/>
        <c:tickLblPos val="nextTo"/>
        <c:txPr>
          <a:bodyPr rot="-5400000" vert="horz"/>
          <a:lstStyle/>
          <a:p>
            <a:pPr>
              <a:defRPr/>
            </a:pPr>
            <a:endParaRPr lang="sk-SK"/>
          </a:p>
        </c:txPr>
        <c:crossAx val="142727040"/>
        <c:crosses val="autoZero"/>
        <c:auto val="1"/>
        <c:lblAlgn val="ctr"/>
        <c:lblOffset val="100"/>
        <c:noMultiLvlLbl val="0"/>
      </c:catAx>
      <c:valAx>
        <c:axId val="142727040"/>
        <c:scaling>
          <c:orientation val="minMax"/>
        </c:scaling>
        <c:delete val="0"/>
        <c:axPos val="l"/>
        <c:majorGridlines/>
        <c:title>
          <c:tx>
            <c:rich>
              <a:bodyPr rot="0" vert="horz"/>
              <a:lstStyle/>
              <a:p>
                <a:pPr>
                  <a:defRPr/>
                </a:pPr>
                <a:r>
                  <a:rPr lang="sk-SK"/>
                  <a:t>€</a:t>
                </a:r>
              </a:p>
            </c:rich>
          </c:tx>
          <c:overlay val="0"/>
        </c:title>
        <c:numFmt formatCode="General" sourceLinked="1"/>
        <c:majorTickMark val="out"/>
        <c:minorTickMark val="none"/>
        <c:tickLblPos val="nextTo"/>
        <c:crossAx val="14272550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369</TotalTime>
  <Pages>21</Pages>
  <Words>1519</Words>
  <Characters>8659</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 Apfel</dc:creator>
  <cp:lastModifiedBy>Eduard Apfel</cp:lastModifiedBy>
  <cp:revision>10</cp:revision>
  <cp:lastPrinted>2019-06-11T06:07:00Z</cp:lastPrinted>
  <dcterms:created xsi:type="dcterms:W3CDTF">2019-06-10T12:38:00Z</dcterms:created>
  <dcterms:modified xsi:type="dcterms:W3CDTF">2019-06-13T05:02:00Z</dcterms:modified>
</cp:coreProperties>
</file>